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7F48" w14:textId="4FC13A12" w:rsidR="00CE7B32" w:rsidRPr="00482BDE" w:rsidRDefault="00CE7B32" w:rsidP="00CE7B32">
      <w:pPr>
        <w:pStyle w:val="Heading1"/>
      </w:pPr>
      <w:r>
        <w:t xml:space="preserve">Factsheet: </w:t>
      </w:r>
      <w:r w:rsidR="35F5CA66">
        <w:t xml:space="preserve">travel cost </w:t>
      </w:r>
      <w:r>
        <w:t xml:space="preserve">reimbursement for short-term PALM scheme workers </w:t>
      </w:r>
    </w:p>
    <w:p w14:paraId="323ABFE1" w14:textId="77777777" w:rsidR="00CE7B32" w:rsidRDefault="00CE7B32" w:rsidP="00CE7B32">
      <w:pPr>
        <w:pStyle w:val="BodyText"/>
        <w:spacing w:after="0" w:line="276" w:lineRule="auto"/>
        <w:contextualSpacing/>
      </w:pPr>
      <w:r>
        <w:t xml:space="preserve">This factsheet provides information for Pacific Australia Labour Mobility (PALM) scheme employers on eligibility and how to claim reimbursement of travel costs for short-term workers (reimbursement of travel costs) under the PALM scheme. </w:t>
      </w:r>
    </w:p>
    <w:p w14:paraId="12DFE299" w14:textId="77777777" w:rsidR="00CE7B32" w:rsidRDefault="00CE7B32" w:rsidP="00CE7B32">
      <w:pPr>
        <w:pStyle w:val="BodyText"/>
        <w:spacing w:after="0" w:line="276" w:lineRule="auto"/>
        <w:contextualSpacing/>
      </w:pPr>
    </w:p>
    <w:p w14:paraId="3204C27A" w14:textId="77777777" w:rsidR="00CE7B32" w:rsidRDefault="00CE7B32" w:rsidP="00CE7B32">
      <w:pPr>
        <w:pStyle w:val="BodyText"/>
        <w:spacing w:after="0" w:line="276" w:lineRule="auto"/>
        <w:contextualSpacing/>
      </w:pPr>
      <w:r>
        <w:t xml:space="preserve">The Australian Government is committed to strengthening the PALM scheme to deliver for employers, workers and their families and communities in the Pacific and Timor-Leste. As part of reforms to the PALM scheme, employers may seek reimbursement of flights, domestic transfer, accommodation, and visa application costs that arise as part of the worker’s travel to their worksite for short-term PALM scheme workers. </w:t>
      </w:r>
    </w:p>
    <w:p w14:paraId="7BA59351" w14:textId="77777777" w:rsidR="00CE7B32" w:rsidRDefault="00CE7B32" w:rsidP="00CE7B32">
      <w:pPr>
        <w:pStyle w:val="BodyText"/>
        <w:spacing w:after="0" w:line="276" w:lineRule="auto"/>
        <w:contextualSpacing/>
      </w:pPr>
    </w:p>
    <w:p w14:paraId="1A1171D4" w14:textId="19EA4797" w:rsidR="00CE7B32" w:rsidRDefault="00CE7B32" w:rsidP="00CE7B32">
      <w:pPr>
        <w:pStyle w:val="BodyText"/>
        <w:spacing w:after="0" w:line="276" w:lineRule="auto"/>
        <w:contextualSpacing/>
      </w:pPr>
      <w:r>
        <w:t>Information on reimbursement of travel costs is included at clause 20 of the PALM s</w:t>
      </w:r>
      <w:r w:rsidRPr="007E31F9">
        <w:t>cheme – Approved Employer Deed</w:t>
      </w:r>
      <w:r w:rsidRPr="0CC4510D">
        <w:rPr>
          <w:i/>
          <w:iCs/>
        </w:rPr>
        <w:t xml:space="preserve"> </w:t>
      </w:r>
      <w:r>
        <w:t xml:space="preserve">and sections 7.2 and 7.5 of the </w:t>
      </w:r>
      <w:r w:rsidRPr="007E31F9">
        <w:t xml:space="preserve">PALM </w:t>
      </w:r>
      <w:r>
        <w:t>s</w:t>
      </w:r>
      <w:r w:rsidRPr="007E31F9">
        <w:t>cheme Approved Employer Guidelines</w:t>
      </w:r>
      <w:r>
        <w:t xml:space="preserve">. </w:t>
      </w:r>
    </w:p>
    <w:p w14:paraId="2A489EF8" w14:textId="77777777" w:rsidR="00CE7B32" w:rsidRDefault="00CE7B32" w:rsidP="00CE7B32">
      <w:pPr>
        <w:pStyle w:val="BodyText"/>
        <w:spacing w:after="0" w:line="276" w:lineRule="auto"/>
        <w:contextualSpacing/>
      </w:pPr>
    </w:p>
    <w:p w14:paraId="3F07587A" w14:textId="77777777" w:rsidR="00CE7B32" w:rsidRDefault="00CE7B32" w:rsidP="00CE7B32">
      <w:pPr>
        <w:pStyle w:val="BodyText"/>
        <w:spacing w:after="0" w:line="276" w:lineRule="auto"/>
        <w:contextualSpacing/>
      </w:pPr>
      <w:r>
        <w:t>The Department of Employment and Workplace Relations (DEWR) will consider all claims in accordance with the criteria outlined in the deed, guidelines, and this factsheet. Applications will be processed as soon as possible if all the necessary information has been provided.</w:t>
      </w:r>
    </w:p>
    <w:p w14:paraId="17DA05A2" w14:textId="77777777" w:rsidR="00CE7B32" w:rsidRDefault="00CE7B32" w:rsidP="00CE7B32">
      <w:pPr>
        <w:pStyle w:val="Heading2"/>
      </w:pPr>
      <w:r>
        <w:t xml:space="preserve">Am I eligible for a reimbursement? </w:t>
      </w:r>
    </w:p>
    <w:p w14:paraId="2216CC01" w14:textId="77777777" w:rsidR="00CE7B32" w:rsidRDefault="00CE7B32" w:rsidP="00CE7B32">
      <w:pPr>
        <w:pStyle w:val="Bullets1"/>
        <w:numPr>
          <w:ilvl w:val="0"/>
          <w:numId w:val="0"/>
        </w:numPr>
        <w:spacing w:after="0" w:line="276" w:lineRule="auto"/>
        <w:contextualSpacing/>
      </w:pPr>
      <w:r w:rsidRPr="588B8420">
        <w:rPr>
          <w:color w:val="000000" w:themeColor="text1"/>
        </w:rPr>
        <w:t xml:space="preserve">You </w:t>
      </w:r>
      <w:r>
        <w:t>may be eligible if you are an approved PALM scheme employer that has employed a short-term PALM scheme worker and:</w:t>
      </w:r>
    </w:p>
    <w:p w14:paraId="5F9D0606" w14:textId="77777777" w:rsidR="00CE7B32" w:rsidRDefault="00CE7B32" w:rsidP="00CE7B32">
      <w:pPr>
        <w:pStyle w:val="Bullets1"/>
        <w:numPr>
          <w:ilvl w:val="0"/>
          <w:numId w:val="41"/>
        </w:numPr>
        <w:spacing w:before="60" w:line="276" w:lineRule="auto"/>
        <w:ind w:left="851" w:hanging="284"/>
      </w:pPr>
      <w:r>
        <w:t>have an executed PALM scheme deed</w:t>
      </w:r>
    </w:p>
    <w:p w14:paraId="25FCEED8" w14:textId="77777777" w:rsidR="00CE7B32" w:rsidRDefault="00CE7B32" w:rsidP="00CE7B32">
      <w:pPr>
        <w:pStyle w:val="Bullets1"/>
        <w:numPr>
          <w:ilvl w:val="0"/>
          <w:numId w:val="41"/>
        </w:numPr>
        <w:spacing w:line="276" w:lineRule="auto"/>
        <w:ind w:left="851" w:hanging="284"/>
        <w:rPr>
          <w:rFonts w:ascii="Trebuchet MS" w:eastAsia="Trebuchet MS" w:hAnsi="Trebuchet MS" w:cs="Trebuchet MS"/>
        </w:rPr>
      </w:pPr>
      <w:r>
        <w:t xml:space="preserve">the event that required the claim occurred </w:t>
      </w:r>
      <w:r w:rsidRPr="588B8420">
        <w:rPr>
          <w:b/>
          <w:bCs/>
        </w:rPr>
        <w:t>after</w:t>
      </w:r>
      <w:r>
        <w:t xml:space="preserve"> the PALM scheme deed was executed (t</w:t>
      </w:r>
      <w:r w:rsidRPr="009302CD">
        <w:rPr>
          <w:rFonts w:ascii="Trebuchet MS" w:eastAsia="Trebuchet MS" w:hAnsi="Trebuchet MS" w:cs="Trebuchet MS"/>
        </w:rPr>
        <w:t>he date the worker arrived can be before the PALM scheme deed execution date)</w:t>
      </w:r>
    </w:p>
    <w:p w14:paraId="7363A610" w14:textId="77777777" w:rsidR="00CE7B32" w:rsidRDefault="00CE7B32" w:rsidP="00CE7B32">
      <w:pPr>
        <w:pStyle w:val="Bullets1"/>
        <w:numPr>
          <w:ilvl w:val="0"/>
          <w:numId w:val="41"/>
        </w:numPr>
        <w:spacing w:line="276" w:lineRule="auto"/>
        <w:ind w:left="851" w:hanging="284"/>
      </w:pPr>
      <w:r>
        <w:t>you have paid for the worker’s travel costs to come to Australia that could not be recovered due to circumstances beyond your control, such as the worker:</w:t>
      </w:r>
    </w:p>
    <w:p w14:paraId="50E6AC99" w14:textId="77777777" w:rsidR="00CE7B32" w:rsidRDefault="00CE7B32" w:rsidP="00CE7B32">
      <w:pPr>
        <w:pStyle w:val="Bullets1"/>
        <w:numPr>
          <w:ilvl w:val="3"/>
          <w:numId w:val="41"/>
        </w:numPr>
        <w:spacing w:line="276" w:lineRule="auto"/>
      </w:pPr>
      <w:r>
        <w:t xml:space="preserve">disengaged from the PALM scheme </w:t>
      </w:r>
    </w:p>
    <w:p w14:paraId="3C783BEE" w14:textId="77777777" w:rsidR="00CE7B32" w:rsidRDefault="00CE7B32" w:rsidP="00CE7B32">
      <w:pPr>
        <w:pStyle w:val="Bullets1"/>
        <w:numPr>
          <w:ilvl w:val="3"/>
          <w:numId w:val="41"/>
        </w:numPr>
        <w:spacing w:line="276" w:lineRule="auto"/>
      </w:pPr>
      <w:r>
        <w:t xml:space="preserve">did not attend their flight and domestic transfer </w:t>
      </w:r>
    </w:p>
    <w:p w14:paraId="6B9FE4D6" w14:textId="77777777" w:rsidR="00CE7B32" w:rsidRDefault="00CE7B32" w:rsidP="00CE7B32">
      <w:pPr>
        <w:pStyle w:val="Bullets1"/>
        <w:numPr>
          <w:ilvl w:val="3"/>
          <w:numId w:val="41"/>
        </w:numPr>
        <w:spacing w:line="276" w:lineRule="auto"/>
      </w:pPr>
      <w:r>
        <w:t xml:space="preserve">has resigned from their position </w:t>
      </w:r>
    </w:p>
    <w:p w14:paraId="701ADB9A" w14:textId="77777777" w:rsidR="00CE7B32" w:rsidRDefault="00CE7B32" w:rsidP="00CE7B32">
      <w:pPr>
        <w:pStyle w:val="Bullets1"/>
        <w:numPr>
          <w:ilvl w:val="3"/>
          <w:numId w:val="41"/>
        </w:numPr>
        <w:spacing w:line="276" w:lineRule="auto"/>
      </w:pPr>
      <w:r>
        <w:t>returned home early for compelling and compassionate reasons or</w:t>
      </w:r>
    </w:p>
    <w:p w14:paraId="51679882" w14:textId="2141799E" w:rsidR="00CE7B32" w:rsidRDefault="00CE7B32" w:rsidP="00CE7B32">
      <w:pPr>
        <w:pStyle w:val="Bullets1"/>
        <w:numPr>
          <w:ilvl w:val="3"/>
          <w:numId w:val="41"/>
        </w:numPr>
        <w:spacing w:line="276" w:lineRule="auto"/>
      </w:pPr>
      <w:r>
        <w:t>the visa application was refused due to the workers circumstances</w:t>
      </w:r>
    </w:p>
    <w:p w14:paraId="0E528CEB" w14:textId="77777777" w:rsidR="00CE7B32" w:rsidRDefault="00CE7B32" w:rsidP="00CE7B32">
      <w:pPr>
        <w:pStyle w:val="Bullets1"/>
        <w:numPr>
          <w:ilvl w:val="0"/>
          <w:numId w:val="41"/>
        </w:numPr>
        <w:spacing w:line="276" w:lineRule="auto"/>
        <w:ind w:left="851" w:hanging="284"/>
      </w:pPr>
      <w:r>
        <w:t>you have complied with all the requirements of the PALM scheme deed and guidelines, and</w:t>
      </w:r>
    </w:p>
    <w:p w14:paraId="2669A487" w14:textId="0234DAF5" w:rsidR="00CE7B32" w:rsidRPr="00717570" w:rsidRDefault="00CE7B32" w:rsidP="00717570">
      <w:pPr>
        <w:pStyle w:val="Bullets1"/>
        <w:numPr>
          <w:ilvl w:val="0"/>
          <w:numId w:val="41"/>
        </w:numPr>
        <w:spacing w:line="276" w:lineRule="auto"/>
        <w:ind w:left="851" w:hanging="284"/>
      </w:pPr>
      <w:r>
        <w:t>through no fault of your own you have not been able to recover the travel costs incurred.</w:t>
      </w:r>
    </w:p>
    <w:p w14:paraId="3DD9A1D7" w14:textId="77777777" w:rsidR="00CE7B32" w:rsidRDefault="00CE7B32" w:rsidP="00CE7B32">
      <w:pPr>
        <w:pStyle w:val="Bullets1"/>
        <w:rPr>
          <w:color w:val="000000" w:themeColor="text1"/>
        </w:rPr>
      </w:pPr>
      <w:r w:rsidRPr="588B8420">
        <w:rPr>
          <w:color w:val="000000" w:themeColor="text1"/>
        </w:rPr>
        <w:t xml:space="preserve">You </w:t>
      </w:r>
      <w:r w:rsidRPr="588B8420">
        <w:rPr>
          <w:b/>
          <w:bCs/>
          <w:color w:val="000000" w:themeColor="text1"/>
        </w:rPr>
        <w:t>are not eligible to</w:t>
      </w:r>
      <w:r w:rsidRPr="588B8420">
        <w:rPr>
          <w:color w:val="000000" w:themeColor="text1"/>
        </w:rPr>
        <w:t xml:space="preserve"> claim a reimbursement of travel costs if:</w:t>
      </w:r>
    </w:p>
    <w:p w14:paraId="612283EE" w14:textId="09C0EDBA" w:rsidR="00CE7B32" w:rsidRDefault="00CE7B32" w:rsidP="00CE7B32">
      <w:pPr>
        <w:pStyle w:val="Bullets1"/>
        <w:numPr>
          <w:ilvl w:val="0"/>
          <w:numId w:val="42"/>
        </w:numPr>
        <w:spacing w:line="276" w:lineRule="auto"/>
        <w:ind w:left="851" w:hanging="284"/>
      </w:pPr>
      <w:r>
        <w:t>you have not executed the deed</w:t>
      </w:r>
    </w:p>
    <w:p w14:paraId="042C1E9A" w14:textId="496CB184" w:rsidR="00CE7B32" w:rsidRDefault="00CE7B32" w:rsidP="00CE7B32">
      <w:pPr>
        <w:pStyle w:val="Bullets1"/>
        <w:numPr>
          <w:ilvl w:val="0"/>
          <w:numId w:val="42"/>
        </w:numPr>
        <w:spacing w:line="276" w:lineRule="auto"/>
        <w:ind w:left="851" w:hanging="284"/>
      </w:pPr>
      <w:r>
        <w:t>you are not compliant with all the requirements of the deed and guidelines</w:t>
      </w:r>
    </w:p>
    <w:p w14:paraId="2B9EA4F5" w14:textId="69E2F097" w:rsidR="00CE7B32" w:rsidRDefault="00CE7B32" w:rsidP="00CE7B32">
      <w:pPr>
        <w:pStyle w:val="Bullets1"/>
        <w:numPr>
          <w:ilvl w:val="0"/>
          <w:numId w:val="42"/>
        </w:numPr>
        <w:spacing w:line="276" w:lineRule="auto"/>
        <w:ind w:left="851" w:hanging="284"/>
      </w:pPr>
      <w:r>
        <w:lastRenderedPageBreak/>
        <w:t>the worker disengaged from the PALM scheme or resigned due to mistreatment, exploitation or your non-compliance with Australian workplace laws</w:t>
      </w:r>
    </w:p>
    <w:p w14:paraId="002B0886" w14:textId="7A5CD6A2" w:rsidR="00CE7B32" w:rsidRDefault="00CE7B32" w:rsidP="00CE7B32">
      <w:pPr>
        <w:pStyle w:val="Bullets1"/>
        <w:numPr>
          <w:ilvl w:val="0"/>
          <w:numId w:val="42"/>
        </w:numPr>
        <w:spacing w:line="276" w:lineRule="auto"/>
        <w:ind w:left="851" w:hanging="284"/>
        <w:rPr>
          <w:rStyle w:val="xmsocommentreference"/>
        </w:rPr>
      </w:pPr>
      <w:r>
        <w:t>the worker you are seeking to recoup funds for is a long-term worker</w:t>
      </w:r>
    </w:p>
    <w:p w14:paraId="0DF2B507" w14:textId="05008F64" w:rsidR="00CE7B32" w:rsidRDefault="00CE7B32" w:rsidP="00CE7B32">
      <w:pPr>
        <w:pStyle w:val="Bullets1"/>
        <w:numPr>
          <w:ilvl w:val="0"/>
          <w:numId w:val="42"/>
        </w:numPr>
        <w:spacing w:line="276" w:lineRule="auto"/>
        <w:ind w:left="851" w:hanging="284"/>
      </w:pPr>
      <w:r>
        <w:t>travel arrangements were made (e</w:t>
      </w:r>
      <w:r w:rsidR="00717570">
        <w:t>.</w:t>
      </w:r>
      <w:r>
        <w:t>g</w:t>
      </w:r>
      <w:r w:rsidR="00717570">
        <w:t>.</w:t>
      </w:r>
      <w:r>
        <w:t xml:space="preserve"> </w:t>
      </w:r>
      <w:r w:rsidRPr="53AAEAD0">
        <w:rPr>
          <w:rStyle w:val="xmsocommentreference"/>
          <w:color w:val="000000" w:themeColor="text1"/>
        </w:rPr>
        <w:t>flights were purchased) prior to the visa application being finalised and approved by Home Affairs.</w:t>
      </w:r>
      <w:r>
        <w:t xml:space="preserve"> </w:t>
      </w:r>
    </w:p>
    <w:p w14:paraId="331797CD" w14:textId="77777777" w:rsidR="00CE7B32" w:rsidRDefault="00CE7B32" w:rsidP="00CE7B32">
      <w:pPr>
        <w:pStyle w:val="Heading2"/>
      </w:pPr>
      <w:r>
        <w:t>What can I claim?</w:t>
      </w:r>
    </w:p>
    <w:p w14:paraId="2B27558B" w14:textId="77777777" w:rsidR="00CE7B32" w:rsidRDefault="00CE7B32" w:rsidP="00CE7B32">
      <w:pPr>
        <w:pStyle w:val="Title"/>
        <w:spacing w:after="0" w:line="276" w:lineRule="auto"/>
        <w:rPr>
          <w:b w:val="0"/>
          <w:color w:val="000000" w:themeColor="text1"/>
          <w:sz w:val="20"/>
          <w:szCs w:val="20"/>
        </w:rPr>
      </w:pPr>
      <w:r w:rsidRPr="588B8420">
        <w:rPr>
          <w:rFonts w:asciiTheme="minorHAnsi" w:hAnsiTheme="minorHAnsi"/>
          <w:b w:val="0"/>
          <w:color w:val="auto"/>
          <w:sz w:val="20"/>
          <w:szCs w:val="20"/>
        </w:rPr>
        <w:t xml:space="preserve">If you are eligible, you can seek reimbursement for visa and travel costs that you have not been able to recoup from a short-term worker due to an event that occurred </w:t>
      </w:r>
      <w:r w:rsidRPr="009302CD">
        <w:rPr>
          <w:rFonts w:asciiTheme="minorHAnsi" w:hAnsiTheme="minorHAnsi"/>
          <w:color w:val="auto"/>
          <w:sz w:val="20"/>
          <w:szCs w:val="20"/>
        </w:rPr>
        <w:t>after</w:t>
      </w:r>
      <w:r w:rsidRPr="588B8420">
        <w:rPr>
          <w:rFonts w:asciiTheme="minorHAnsi" w:hAnsiTheme="minorHAnsi"/>
          <w:b w:val="0"/>
          <w:color w:val="auto"/>
          <w:sz w:val="20"/>
          <w:szCs w:val="20"/>
        </w:rPr>
        <w:t xml:space="preserve"> the deed execution date</w:t>
      </w:r>
      <w:r>
        <w:rPr>
          <w:rFonts w:asciiTheme="minorHAnsi" w:hAnsiTheme="minorHAnsi"/>
          <w:b w:val="0"/>
          <w:color w:val="auto"/>
          <w:sz w:val="20"/>
          <w:szCs w:val="20"/>
        </w:rPr>
        <w:t xml:space="preserve"> (t</w:t>
      </w:r>
      <w:r w:rsidRPr="009302CD">
        <w:rPr>
          <w:rFonts w:asciiTheme="minorHAnsi" w:hAnsiTheme="minorHAnsi"/>
          <w:b w:val="0"/>
          <w:color w:val="auto"/>
          <w:sz w:val="20"/>
          <w:szCs w:val="20"/>
        </w:rPr>
        <w:t>he date the worker arrived can be before the PALM scheme deed execution date)</w:t>
      </w:r>
      <w:r>
        <w:rPr>
          <w:rFonts w:asciiTheme="minorHAnsi" w:hAnsiTheme="minorHAnsi"/>
          <w:b w:val="0"/>
          <w:color w:val="auto"/>
          <w:sz w:val="20"/>
          <w:szCs w:val="20"/>
        </w:rPr>
        <w:t>.</w:t>
      </w:r>
    </w:p>
    <w:p w14:paraId="1F0978C9" w14:textId="77777777" w:rsidR="00CE7B32" w:rsidRDefault="00CE7B32" w:rsidP="00CE7B32">
      <w:pPr>
        <w:pStyle w:val="Title"/>
        <w:spacing w:after="0" w:line="276" w:lineRule="auto"/>
        <w:rPr>
          <w:b w:val="0"/>
          <w:color w:val="000000" w:themeColor="text1"/>
          <w:sz w:val="20"/>
          <w:szCs w:val="20"/>
        </w:rPr>
      </w:pPr>
    </w:p>
    <w:p w14:paraId="496B6ED7" w14:textId="77777777" w:rsidR="00CE7B32" w:rsidRDefault="00CE7B32" w:rsidP="00CE7B32">
      <w:pPr>
        <w:pStyle w:val="Title"/>
        <w:spacing w:after="0" w:line="276" w:lineRule="auto"/>
        <w:rPr>
          <w:b w:val="0"/>
          <w:color w:val="000000" w:themeColor="text1"/>
          <w:sz w:val="20"/>
          <w:szCs w:val="20"/>
        </w:rPr>
      </w:pPr>
      <w:r w:rsidRPr="24E64C31">
        <w:rPr>
          <w:b w:val="0"/>
          <w:color w:val="000000" w:themeColor="text1"/>
          <w:sz w:val="20"/>
          <w:szCs w:val="20"/>
        </w:rPr>
        <w:t>You can only claim out of pocket expenses</w:t>
      </w:r>
      <w:r w:rsidRPr="00F70EB1">
        <w:rPr>
          <w:b w:val="0"/>
          <w:color w:val="000000" w:themeColor="text1"/>
          <w:sz w:val="20"/>
          <w:szCs w:val="20"/>
        </w:rPr>
        <w:t xml:space="preserve"> </w:t>
      </w:r>
      <w:r w:rsidRPr="24E64C31">
        <w:rPr>
          <w:b w:val="0"/>
          <w:color w:val="000000" w:themeColor="text1"/>
          <w:sz w:val="20"/>
          <w:szCs w:val="20"/>
        </w:rPr>
        <w:t xml:space="preserve">for </w:t>
      </w:r>
      <w:r>
        <w:rPr>
          <w:b w:val="0"/>
          <w:color w:val="000000" w:themeColor="text1"/>
          <w:sz w:val="20"/>
          <w:szCs w:val="20"/>
        </w:rPr>
        <w:t xml:space="preserve">travel </w:t>
      </w:r>
      <w:r w:rsidRPr="008160E9">
        <w:rPr>
          <w:b w:val="0"/>
          <w:color w:val="000000" w:themeColor="text1"/>
          <w:sz w:val="20"/>
          <w:szCs w:val="20"/>
        </w:rPr>
        <w:t>and accommodation costs</w:t>
      </w:r>
      <w:r w:rsidRPr="24E64C31">
        <w:rPr>
          <w:b w:val="0"/>
          <w:color w:val="000000" w:themeColor="text1"/>
          <w:sz w:val="20"/>
          <w:szCs w:val="20"/>
        </w:rPr>
        <w:t xml:space="preserve"> from the </w:t>
      </w:r>
      <w:r>
        <w:rPr>
          <w:b w:val="0"/>
          <w:color w:val="000000" w:themeColor="text1"/>
          <w:sz w:val="20"/>
          <w:szCs w:val="20"/>
        </w:rPr>
        <w:t>worker</w:t>
      </w:r>
      <w:r w:rsidRPr="24E64C31">
        <w:rPr>
          <w:b w:val="0"/>
          <w:color w:val="000000" w:themeColor="text1"/>
          <w:sz w:val="20"/>
          <w:szCs w:val="20"/>
        </w:rPr>
        <w:t>’s port of departure to</w:t>
      </w:r>
      <w:r>
        <w:rPr>
          <w:b w:val="0"/>
          <w:color w:val="000000" w:themeColor="text1"/>
          <w:sz w:val="20"/>
          <w:szCs w:val="20"/>
        </w:rPr>
        <w:t xml:space="preserve"> the</w:t>
      </w:r>
      <w:r w:rsidRPr="24E64C31">
        <w:rPr>
          <w:b w:val="0"/>
          <w:color w:val="000000" w:themeColor="text1"/>
          <w:sz w:val="20"/>
          <w:szCs w:val="20"/>
        </w:rPr>
        <w:t xml:space="preserve"> first </w:t>
      </w:r>
      <w:r>
        <w:rPr>
          <w:b w:val="0"/>
          <w:color w:val="000000" w:themeColor="text1"/>
          <w:sz w:val="20"/>
          <w:szCs w:val="20"/>
        </w:rPr>
        <w:t>work site</w:t>
      </w:r>
      <w:r w:rsidRPr="24E64C31">
        <w:rPr>
          <w:b w:val="0"/>
          <w:color w:val="000000" w:themeColor="text1"/>
          <w:sz w:val="20"/>
          <w:szCs w:val="20"/>
        </w:rPr>
        <w:t xml:space="preserve"> location in Australia, </w:t>
      </w:r>
      <w:r>
        <w:rPr>
          <w:b w:val="0"/>
          <w:color w:val="000000" w:themeColor="text1"/>
          <w:sz w:val="20"/>
          <w:szCs w:val="20"/>
        </w:rPr>
        <w:t>which may include:</w:t>
      </w:r>
    </w:p>
    <w:p w14:paraId="3988144F" w14:textId="00EDDC7D" w:rsidR="00CE7B32" w:rsidRPr="009302CD" w:rsidRDefault="00CE7B32" w:rsidP="00CE7B32">
      <w:pPr>
        <w:pStyle w:val="Bullets1"/>
        <w:numPr>
          <w:ilvl w:val="0"/>
          <w:numId w:val="44"/>
        </w:numPr>
        <w:spacing w:before="60" w:line="276" w:lineRule="auto"/>
        <w:ind w:left="851" w:hanging="284"/>
        <w:rPr>
          <w:b/>
          <w:color w:val="000000" w:themeColor="text1"/>
        </w:rPr>
      </w:pPr>
      <w:r w:rsidRPr="00747454">
        <w:rPr>
          <w:bCs/>
          <w:color w:val="000000" w:themeColor="text1"/>
        </w:rPr>
        <w:t>visa applications charges</w:t>
      </w:r>
    </w:p>
    <w:p w14:paraId="347FEB40" w14:textId="77777777" w:rsidR="00CE7B32" w:rsidRPr="009302CD" w:rsidRDefault="00CE7B32" w:rsidP="00CE7B32">
      <w:pPr>
        <w:pStyle w:val="Bullets1"/>
        <w:numPr>
          <w:ilvl w:val="0"/>
          <w:numId w:val="44"/>
        </w:numPr>
        <w:spacing w:before="60" w:line="276" w:lineRule="auto"/>
        <w:ind w:left="851" w:hanging="284"/>
        <w:rPr>
          <w:b/>
          <w:color w:val="000000" w:themeColor="text1"/>
        </w:rPr>
      </w:pPr>
      <w:r w:rsidRPr="00747454">
        <w:rPr>
          <w:bCs/>
          <w:color w:val="000000" w:themeColor="text1"/>
        </w:rPr>
        <w:t>the cost of</w:t>
      </w:r>
      <w:r>
        <w:rPr>
          <w:bCs/>
          <w:color w:val="000000" w:themeColor="text1"/>
        </w:rPr>
        <w:t xml:space="preserve"> international</w:t>
      </w:r>
      <w:r w:rsidRPr="00747454">
        <w:rPr>
          <w:bCs/>
          <w:color w:val="000000" w:themeColor="text1"/>
        </w:rPr>
        <w:t xml:space="preserve"> flights</w:t>
      </w:r>
      <w:r>
        <w:rPr>
          <w:bCs/>
          <w:color w:val="000000" w:themeColor="text1"/>
        </w:rPr>
        <w:t xml:space="preserve"> and domestic transportation</w:t>
      </w:r>
      <w:r w:rsidRPr="00747454">
        <w:rPr>
          <w:bCs/>
          <w:color w:val="000000" w:themeColor="text1"/>
        </w:rPr>
        <w:t xml:space="preserve"> </w:t>
      </w:r>
      <w:r w:rsidRPr="009302CD">
        <w:rPr>
          <w:bCs/>
          <w:color w:val="000000" w:themeColor="text1"/>
        </w:rPr>
        <w:t xml:space="preserve">(including </w:t>
      </w:r>
      <w:r>
        <w:rPr>
          <w:bCs/>
          <w:color w:val="000000" w:themeColor="text1"/>
        </w:rPr>
        <w:t xml:space="preserve">transit </w:t>
      </w:r>
      <w:r w:rsidRPr="009302CD">
        <w:rPr>
          <w:bCs/>
          <w:color w:val="000000" w:themeColor="text1"/>
        </w:rPr>
        <w:t>accommodation and meals</w:t>
      </w:r>
      <w:r>
        <w:rPr>
          <w:bCs/>
          <w:color w:val="000000" w:themeColor="text1"/>
        </w:rPr>
        <w:t>,</w:t>
      </w:r>
      <w:r w:rsidRPr="009302CD">
        <w:rPr>
          <w:bCs/>
          <w:color w:val="000000" w:themeColor="text1"/>
        </w:rPr>
        <w:t xml:space="preserve"> where required)</w:t>
      </w:r>
      <w:r>
        <w:rPr>
          <w:b/>
          <w:color w:val="000000" w:themeColor="text1"/>
        </w:rPr>
        <w:t xml:space="preserve"> </w:t>
      </w:r>
      <w:r>
        <w:rPr>
          <w:color w:val="000000" w:themeColor="text1"/>
        </w:rPr>
        <w:t xml:space="preserve">up </w:t>
      </w:r>
      <w:r w:rsidRPr="24E64C31">
        <w:rPr>
          <w:color w:val="000000" w:themeColor="text1"/>
        </w:rPr>
        <w:t xml:space="preserve">to the </w:t>
      </w:r>
      <w:r>
        <w:rPr>
          <w:color w:val="000000" w:themeColor="text1"/>
        </w:rPr>
        <w:t>maximum</w:t>
      </w:r>
      <w:r w:rsidRPr="24E64C31">
        <w:rPr>
          <w:color w:val="000000" w:themeColor="text1"/>
        </w:rPr>
        <w:t xml:space="preserve"> </w:t>
      </w:r>
      <w:r w:rsidRPr="3D63D1A8">
        <w:rPr>
          <w:color w:val="000000" w:themeColor="text1"/>
        </w:rPr>
        <w:t>cap outlined</w:t>
      </w:r>
      <w:r w:rsidRPr="24E64C31">
        <w:rPr>
          <w:color w:val="000000" w:themeColor="text1"/>
        </w:rPr>
        <w:t xml:space="preserve"> in the</w:t>
      </w:r>
      <w:r>
        <w:rPr>
          <w:color w:val="000000" w:themeColor="text1"/>
        </w:rPr>
        <w:t xml:space="preserve"> ‘International airfares and domestic transportation matrix’ or </w:t>
      </w:r>
      <w:r>
        <w:rPr>
          <w:rFonts w:eastAsia="Times New Roman"/>
        </w:rPr>
        <w:t>the remaining actual flight costs (whichever is lower)</w:t>
      </w:r>
      <w:r>
        <w:rPr>
          <w:color w:val="000000" w:themeColor="text1"/>
        </w:rPr>
        <w:t>.</w:t>
      </w:r>
    </w:p>
    <w:p w14:paraId="2A70B3D8" w14:textId="77777777" w:rsidR="00CE7B32" w:rsidRDefault="00CE7B32" w:rsidP="00CE7B32">
      <w:pPr>
        <w:pStyle w:val="Bullets1"/>
        <w:numPr>
          <w:ilvl w:val="0"/>
          <w:numId w:val="0"/>
        </w:numPr>
        <w:spacing w:before="60" w:line="276" w:lineRule="auto"/>
      </w:pPr>
      <w:r>
        <w:rPr>
          <w:color w:val="000000" w:themeColor="text1"/>
        </w:rPr>
        <w:t>This does not include</w:t>
      </w:r>
      <w:r w:rsidRPr="24E64C31">
        <w:rPr>
          <w:color w:val="000000" w:themeColor="text1"/>
        </w:rPr>
        <w:t>:</w:t>
      </w:r>
    </w:p>
    <w:p w14:paraId="40B024C9" w14:textId="77777777" w:rsidR="00CE7B32" w:rsidRDefault="00CE7B32" w:rsidP="00CE7B32">
      <w:pPr>
        <w:pStyle w:val="Bullets1"/>
        <w:numPr>
          <w:ilvl w:val="0"/>
          <w:numId w:val="44"/>
        </w:numPr>
        <w:spacing w:line="276" w:lineRule="auto"/>
        <w:ind w:left="851" w:hanging="284"/>
      </w:pPr>
      <w:r>
        <w:t>any amounts recovered through deductions from worker’s pay</w:t>
      </w:r>
    </w:p>
    <w:p w14:paraId="407FF927" w14:textId="77777777" w:rsidR="00CE7B32" w:rsidRDefault="00CE7B32" w:rsidP="00CE7B32">
      <w:pPr>
        <w:pStyle w:val="Bullets1"/>
        <w:numPr>
          <w:ilvl w:val="0"/>
          <w:numId w:val="44"/>
        </w:numPr>
        <w:spacing w:line="276" w:lineRule="auto"/>
        <w:ind w:left="851" w:hanging="284"/>
      </w:pPr>
      <w:r>
        <w:t>a</w:t>
      </w:r>
      <w:r w:rsidRPr="24E64C31">
        <w:t xml:space="preserve">ny amounts you have received through </w:t>
      </w:r>
      <w:r>
        <w:t xml:space="preserve">travel </w:t>
      </w:r>
      <w:r w:rsidRPr="24E64C31">
        <w:t>insurance or flight credits</w:t>
      </w:r>
    </w:p>
    <w:p w14:paraId="0886279C" w14:textId="77777777" w:rsidR="00CE7B32" w:rsidRDefault="00CE7B32" w:rsidP="00CE7B32">
      <w:pPr>
        <w:pStyle w:val="Bullets1"/>
        <w:numPr>
          <w:ilvl w:val="0"/>
          <w:numId w:val="44"/>
        </w:numPr>
        <w:spacing w:before="60" w:line="276" w:lineRule="auto"/>
        <w:ind w:left="851" w:hanging="284"/>
      </w:pPr>
      <w:r>
        <w:t>t</w:t>
      </w:r>
      <w:r w:rsidRPr="24E64C31">
        <w:t xml:space="preserve">he $300 </w:t>
      </w:r>
      <w:r>
        <w:t>that you</w:t>
      </w:r>
      <w:r w:rsidRPr="24E64C31">
        <w:t xml:space="preserve"> </w:t>
      </w:r>
      <w:r>
        <w:t xml:space="preserve">must contribute to the </w:t>
      </w:r>
      <w:r w:rsidRPr="008D457A">
        <w:rPr>
          <w:b/>
          <w:bCs/>
        </w:rPr>
        <w:t>total</w:t>
      </w:r>
      <w:r>
        <w:t xml:space="preserve"> flight costs</w:t>
      </w:r>
      <w:r w:rsidRPr="24E64C31">
        <w:t xml:space="preserve"> </w:t>
      </w:r>
      <w:r>
        <w:t>for each worker’s flights (return international flights and domestic transfers) (as per section 7.2.2 of the PALM scheme guidelines).</w:t>
      </w:r>
    </w:p>
    <w:p w14:paraId="1DAA485E" w14:textId="77777777" w:rsidR="00CE7B32" w:rsidRDefault="00CE7B32" w:rsidP="00CE7B32">
      <w:pPr>
        <w:pStyle w:val="Bullets1"/>
        <w:numPr>
          <w:ilvl w:val="0"/>
          <w:numId w:val="0"/>
        </w:numPr>
        <w:spacing w:before="100" w:beforeAutospacing="1" w:line="276" w:lineRule="auto"/>
      </w:pPr>
      <w:r>
        <w:t xml:space="preserve">The $300 should be deducted from the total cost of the flights </w:t>
      </w:r>
      <w:r w:rsidRPr="008D457A">
        <w:rPr>
          <w:b/>
          <w:bCs/>
        </w:rPr>
        <w:t>before</w:t>
      </w:r>
      <w:r>
        <w:t xml:space="preserve"> the matrix is applied, not deducted from the matrix cap itself, for example: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gridCol w:w="1701"/>
      </w:tblGrid>
      <w:tr w:rsidR="00CE7B32" w14:paraId="55D2B048" w14:textId="77777777" w:rsidTr="00717570">
        <w:trPr>
          <w:trHeight w:val="503"/>
        </w:trPr>
        <w:tc>
          <w:tcPr>
            <w:tcW w:w="7933" w:type="dxa"/>
          </w:tcPr>
          <w:p w14:paraId="28A6F692" w14:textId="77777777" w:rsidR="00CE7B32" w:rsidRDefault="00CE7B32" w:rsidP="00717570">
            <w:pPr>
              <w:pStyle w:val="Bullets1"/>
              <w:numPr>
                <w:ilvl w:val="0"/>
                <w:numId w:val="0"/>
              </w:numPr>
              <w:spacing w:line="276" w:lineRule="auto"/>
            </w:pPr>
            <w:r>
              <w:t>Total actual flight costs</w:t>
            </w:r>
          </w:p>
        </w:tc>
        <w:tc>
          <w:tcPr>
            <w:tcW w:w="1701" w:type="dxa"/>
          </w:tcPr>
          <w:p w14:paraId="284E1043" w14:textId="02599646" w:rsidR="00CE7B32" w:rsidRDefault="00CE7B32" w:rsidP="00717570">
            <w:pPr>
              <w:pStyle w:val="Bullets1"/>
              <w:numPr>
                <w:ilvl w:val="0"/>
                <w:numId w:val="0"/>
              </w:numPr>
              <w:spacing w:line="276" w:lineRule="auto"/>
            </w:pPr>
            <w:r>
              <w:t>= $1</w:t>
            </w:r>
            <w:r w:rsidR="00516E26">
              <w:t>,</w:t>
            </w:r>
            <w:r>
              <w:t>000</w:t>
            </w:r>
          </w:p>
        </w:tc>
      </w:tr>
      <w:tr w:rsidR="00CE7B32" w14:paraId="1E7865F5" w14:textId="77777777" w:rsidTr="00717570">
        <w:trPr>
          <w:trHeight w:val="503"/>
        </w:trPr>
        <w:tc>
          <w:tcPr>
            <w:tcW w:w="7933" w:type="dxa"/>
          </w:tcPr>
          <w:p w14:paraId="0EC1A11C" w14:textId="77777777" w:rsidR="00CE7B32" w:rsidRDefault="00CE7B32" w:rsidP="00717570">
            <w:pPr>
              <w:pStyle w:val="Bullets1"/>
              <w:numPr>
                <w:ilvl w:val="0"/>
                <w:numId w:val="0"/>
              </w:numPr>
              <w:spacing w:line="276" w:lineRule="auto"/>
            </w:pPr>
            <w:r>
              <w:t>$300 employer contribution (deduct)</w:t>
            </w:r>
          </w:p>
        </w:tc>
        <w:tc>
          <w:tcPr>
            <w:tcW w:w="1701" w:type="dxa"/>
          </w:tcPr>
          <w:p w14:paraId="354E78AD" w14:textId="77777777" w:rsidR="00CE7B32" w:rsidRDefault="00CE7B32" w:rsidP="00717570">
            <w:pPr>
              <w:pStyle w:val="Bullets1"/>
              <w:numPr>
                <w:ilvl w:val="0"/>
                <w:numId w:val="0"/>
              </w:numPr>
              <w:spacing w:line="276" w:lineRule="auto"/>
            </w:pPr>
            <w:r>
              <w:t>- $300</w:t>
            </w:r>
          </w:p>
        </w:tc>
      </w:tr>
      <w:tr w:rsidR="00CE7B32" w14:paraId="037AF8B6" w14:textId="77777777" w:rsidTr="00717570">
        <w:trPr>
          <w:trHeight w:val="503"/>
        </w:trPr>
        <w:tc>
          <w:tcPr>
            <w:tcW w:w="7933" w:type="dxa"/>
          </w:tcPr>
          <w:p w14:paraId="0BEC2B11" w14:textId="77777777" w:rsidR="00CE7B32" w:rsidRDefault="00CE7B32" w:rsidP="00717570">
            <w:pPr>
              <w:pStyle w:val="Bullets1"/>
              <w:numPr>
                <w:ilvl w:val="0"/>
                <w:numId w:val="0"/>
              </w:numPr>
              <w:spacing w:line="276" w:lineRule="auto"/>
            </w:pPr>
            <w:r>
              <w:t>Cost remaining</w:t>
            </w:r>
          </w:p>
        </w:tc>
        <w:tc>
          <w:tcPr>
            <w:tcW w:w="1701" w:type="dxa"/>
          </w:tcPr>
          <w:p w14:paraId="7E3CF474" w14:textId="77777777" w:rsidR="00CE7B32" w:rsidRDefault="00CE7B32" w:rsidP="00717570">
            <w:pPr>
              <w:pStyle w:val="Bullets1"/>
              <w:numPr>
                <w:ilvl w:val="0"/>
                <w:numId w:val="0"/>
              </w:numPr>
              <w:spacing w:line="276" w:lineRule="auto"/>
            </w:pPr>
            <w:r>
              <w:t>= $700</w:t>
            </w:r>
          </w:p>
        </w:tc>
      </w:tr>
      <w:tr w:rsidR="00CE7B32" w14:paraId="7516804E" w14:textId="77777777" w:rsidTr="00717570">
        <w:trPr>
          <w:trHeight w:val="503"/>
        </w:trPr>
        <w:tc>
          <w:tcPr>
            <w:tcW w:w="7933" w:type="dxa"/>
          </w:tcPr>
          <w:p w14:paraId="1FA40741" w14:textId="77777777" w:rsidR="00CE7B32" w:rsidRDefault="00CE7B32" w:rsidP="00717570">
            <w:pPr>
              <w:pStyle w:val="Bullets1"/>
              <w:numPr>
                <w:ilvl w:val="0"/>
                <w:numId w:val="0"/>
              </w:numPr>
              <w:spacing w:line="276" w:lineRule="auto"/>
            </w:pPr>
            <w:r>
              <w:t>Matrix cap (example only)</w:t>
            </w:r>
          </w:p>
        </w:tc>
        <w:tc>
          <w:tcPr>
            <w:tcW w:w="1701" w:type="dxa"/>
          </w:tcPr>
          <w:p w14:paraId="72B717BC" w14:textId="77777777" w:rsidR="00CE7B32" w:rsidRDefault="00CE7B32" w:rsidP="00717570">
            <w:pPr>
              <w:pStyle w:val="Bullets1"/>
              <w:numPr>
                <w:ilvl w:val="0"/>
                <w:numId w:val="0"/>
              </w:numPr>
              <w:spacing w:line="276" w:lineRule="auto"/>
            </w:pPr>
            <w:r>
              <w:t>= $600</w:t>
            </w:r>
          </w:p>
        </w:tc>
      </w:tr>
      <w:tr w:rsidR="00CE7B32" w14:paraId="19A51779" w14:textId="77777777" w:rsidTr="00717570">
        <w:trPr>
          <w:trHeight w:val="305"/>
        </w:trPr>
        <w:tc>
          <w:tcPr>
            <w:tcW w:w="7933" w:type="dxa"/>
          </w:tcPr>
          <w:p w14:paraId="7B4517A9" w14:textId="77777777" w:rsidR="00CE7B32" w:rsidRDefault="00CE7B32" w:rsidP="00717570">
            <w:pPr>
              <w:pStyle w:val="Bullets1"/>
              <w:numPr>
                <w:ilvl w:val="0"/>
                <w:numId w:val="0"/>
              </w:numPr>
              <w:spacing w:line="276" w:lineRule="auto"/>
            </w:pPr>
            <w:r>
              <w:t>Maximum amount that can be deduced from worker/eligible for reimbursement</w:t>
            </w:r>
          </w:p>
        </w:tc>
        <w:tc>
          <w:tcPr>
            <w:tcW w:w="1701" w:type="dxa"/>
          </w:tcPr>
          <w:p w14:paraId="24A99AD1" w14:textId="77777777" w:rsidR="00CE7B32" w:rsidRDefault="00CE7B32" w:rsidP="00717570">
            <w:pPr>
              <w:pStyle w:val="Bullets1"/>
              <w:numPr>
                <w:ilvl w:val="0"/>
                <w:numId w:val="0"/>
              </w:numPr>
              <w:spacing w:line="276" w:lineRule="auto"/>
            </w:pPr>
            <w:r>
              <w:t>= $600</w:t>
            </w:r>
          </w:p>
        </w:tc>
      </w:tr>
    </w:tbl>
    <w:p w14:paraId="2F08E26F" w14:textId="657275C0" w:rsidR="00B10700" w:rsidRPr="00B10700" w:rsidRDefault="00CE7B32" w:rsidP="00CE7B32">
      <w:pPr>
        <w:pStyle w:val="Numbers2"/>
        <w:numPr>
          <w:ilvl w:val="0"/>
          <w:numId w:val="0"/>
        </w:numPr>
        <w:spacing w:before="240" w:line="276" w:lineRule="auto"/>
      </w:pPr>
      <w:r w:rsidRPr="0013781B">
        <w:rPr>
          <w:b/>
          <w:bCs/>
        </w:rPr>
        <w:t>Note:</w:t>
      </w:r>
      <w:r>
        <w:t xml:space="preserve"> the matrix is available on the PALM scheme website at: </w:t>
      </w:r>
      <w:hyperlink r:id="rId11" w:history="1">
        <w:r w:rsidRPr="001F6755">
          <w:rPr>
            <w:rStyle w:val="Hyperlink"/>
          </w:rPr>
          <w:t>w</w:t>
        </w:r>
        <w:r w:rsidRPr="001F6755">
          <w:rPr>
            <w:rStyle w:val="Hyperlink"/>
            <w:bCs/>
          </w:rPr>
          <w:t>ww.palmscheme.gov.au/resources/international-airfares-and-domestic-transportation-matrix</w:t>
        </w:r>
      </w:hyperlink>
      <w:r>
        <w:t>. You can also claim for costs associated with a visa application where you have been unable to recoup the cost from the worker if the visa application has been refused by the Department of Home Affairs due to the worker</w:t>
      </w:r>
      <w:r w:rsidR="00717570">
        <w:t>’</w:t>
      </w:r>
      <w:r>
        <w:t xml:space="preserve">s circumstances. </w:t>
      </w:r>
    </w:p>
    <w:p w14:paraId="3993E0F3" w14:textId="77777777" w:rsidR="00CE7B32" w:rsidRDefault="00CE7B32" w:rsidP="00CE7B32">
      <w:pPr>
        <w:pStyle w:val="Heading2"/>
      </w:pPr>
      <w:r w:rsidRPr="24E64C31">
        <w:lastRenderedPageBreak/>
        <w:t>When can I claim?</w:t>
      </w:r>
    </w:p>
    <w:p w14:paraId="79299F78" w14:textId="77777777" w:rsidR="00CE7B32" w:rsidRPr="00CA243D" w:rsidRDefault="00CE7B32" w:rsidP="00CE7B32">
      <w:pPr>
        <w:pStyle w:val="Title"/>
        <w:spacing w:after="0" w:line="276" w:lineRule="auto"/>
        <w:rPr>
          <w:rFonts w:asciiTheme="minorHAnsi" w:hAnsiTheme="minorHAnsi"/>
          <w:b w:val="0"/>
          <w:bCs/>
          <w:color w:val="auto"/>
          <w:sz w:val="20"/>
          <w:szCs w:val="20"/>
        </w:rPr>
      </w:pPr>
      <w:r w:rsidRPr="005F7D7C">
        <w:rPr>
          <w:b w:val="0"/>
          <w:color w:val="000000" w:themeColor="text1"/>
          <w:kern w:val="0"/>
          <w:sz w:val="20"/>
          <w:szCs w:val="20"/>
        </w:rPr>
        <w:t xml:space="preserve">You </w:t>
      </w:r>
      <w:r>
        <w:rPr>
          <w:b w:val="0"/>
          <w:color w:val="000000" w:themeColor="text1"/>
          <w:kern w:val="0"/>
          <w:sz w:val="20"/>
          <w:szCs w:val="20"/>
        </w:rPr>
        <w:t xml:space="preserve">can submit a claim </w:t>
      </w:r>
      <w:r w:rsidRPr="00784D5C">
        <w:rPr>
          <w:b w:val="0"/>
          <w:color w:val="000000" w:themeColor="text1"/>
          <w:kern w:val="0"/>
          <w:sz w:val="20"/>
          <w:szCs w:val="20"/>
        </w:rPr>
        <w:t>28 days after</w:t>
      </w:r>
      <w:r>
        <w:rPr>
          <w:b w:val="0"/>
          <w:color w:val="000000" w:themeColor="text1"/>
          <w:kern w:val="0"/>
          <w:sz w:val="20"/>
          <w:szCs w:val="20"/>
        </w:rPr>
        <w:t xml:space="preserve"> travel costs became unrecoverable. T</w:t>
      </w:r>
      <w:r w:rsidRPr="00D065C0">
        <w:rPr>
          <w:rFonts w:asciiTheme="minorHAnsi" w:hAnsiTheme="minorHAnsi"/>
          <w:b w:val="0"/>
          <w:bCs/>
          <w:color w:val="auto"/>
          <w:sz w:val="20"/>
          <w:szCs w:val="20"/>
        </w:rPr>
        <w:t>hat is 28 days after the missed flights or transfer or 28 days after the disengagement or resignation, whichever is later</w:t>
      </w:r>
      <w:r>
        <w:rPr>
          <w:rFonts w:asciiTheme="minorHAnsi" w:hAnsiTheme="minorHAnsi"/>
          <w:b w:val="0"/>
          <w:bCs/>
          <w:color w:val="auto"/>
          <w:sz w:val="20"/>
          <w:szCs w:val="20"/>
        </w:rPr>
        <w:t>.</w:t>
      </w:r>
      <w:r w:rsidRPr="00CA243D">
        <w:t xml:space="preserve"> </w:t>
      </w:r>
    </w:p>
    <w:p w14:paraId="4CD7AC97" w14:textId="77777777" w:rsidR="00CE7B32" w:rsidRPr="006210DD" w:rsidRDefault="00CE7B32" w:rsidP="00CE7B32">
      <w:pPr>
        <w:pStyle w:val="Title"/>
        <w:spacing w:after="0" w:line="276" w:lineRule="auto"/>
        <w:rPr>
          <w:rFonts w:asciiTheme="minorHAnsi" w:hAnsiTheme="minorHAnsi"/>
          <w:b w:val="0"/>
          <w:bCs/>
          <w:color w:val="auto"/>
          <w:kern w:val="0"/>
          <w:sz w:val="20"/>
          <w:szCs w:val="20"/>
        </w:rPr>
      </w:pPr>
    </w:p>
    <w:p w14:paraId="0904E936" w14:textId="77777777" w:rsidR="00CE7B32" w:rsidRPr="00784D5C" w:rsidRDefault="00CE7B32" w:rsidP="00CE7B32">
      <w:pPr>
        <w:pStyle w:val="Title"/>
        <w:spacing w:after="160" w:line="276" w:lineRule="auto"/>
        <w:contextualSpacing w:val="0"/>
        <w:rPr>
          <w:b w:val="0"/>
          <w:color w:val="000000" w:themeColor="text1"/>
          <w:kern w:val="0"/>
          <w:sz w:val="20"/>
          <w:szCs w:val="20"/>
        </w:rPr>
      </w:pPr>
      <w:r w:rsidRPr="00784D5C">
        <w:rPr>
          <w:b w:val="0"/>
          <w:color w:val="000000" w:themeColor="text1"/>
          <w:kern w:val="0"/>
          <w:sz w:val="20"/>
          <w:szCs w:val="20"/>
        </w:rPr>
        <w:t xml:space="preserve">You </w:t>
      </w:r>
      <w:r>
        <w:rPr>
          <w:b w:val="0"/>
          <w:color w:val="000000" w:themeColor="text1"/>
          <w:kern w:val="0"/>
          <w:sz w:val="20"/>
          <w:szCs w:val="20"/>
        </w:rPr>
        <w:t>should submit the claim within</w:t>
      </w:r>
      <w:r w:rsidRPr="00784D5C">
        <w:rPr>
          <w:b w:val="0"/>
          <w:color w:val="000000" w:themeColor="text1"/>
          <w:kern w:val="0"/>
          <w:sz w:val="20"/>
          <w:szCs w:val="20"/>
        </w:rPr>
        <w:t xml:space="preserve"> 12 months from the date of the event that triggers your need for reimbursement</w:t>
      </w:r>
      <w:r w:rsidRPr="005F7D7C">
        <w:rPr>
          <w:b w:val="0"/>
          <w:color w:val="000000" w:themeColor="text1"/>
          <w:kern w:val="0"/>
          <w:sz w:val="20"/>
          <w:szCs w:val="20"/>
        </w:rPr>
        <w:t xml:space="preserve">. </w:t>
      </w:r>
    </w:p>
    <w:p w14:paraId="1C73739E" w14:textId="77777777" w:rsidR="00CE7B32" w:rsidRDefault="00CE7B32" w:rsidP="00CE7B32">
      <w:pPr>
        <w:pStyle w:val="Title"/>
        <w:spacing w:after="0" w:line="276" w:lineRule="auto"/>
        <w:rPr>
          <w:b w:val="0"/>
          <w:color w:val="000000" w:themeColor="text1"/>
          <w:sz w:val="20"/>
          <w:szCs w:val="20"/>
        </w:rPr>
      </w:pPr>
      <w:r w:rsidRPr="00784D5C">
        <w:rPr>
          <w:bCs/>
          <w:color w:val="000000" w:themeColor="text1"/>
          <w:kern w:val="0"/>
          <w:sz w:val="20"/>
          <w:szCs w:val="20"/>
        </w:rPr>
        <w:t>For example</w:t>
      </w:r>
      <w:r>
        <w:rPr>
          <w:b w:val="0"/>
          <w:color w:val="000000" w:themeColor="text1"/>
          <w:kern w:val="0"/>
          <w:sz w:val="20"/>
          <w:szCs w:val="20"/>
        </w:rPr>
        <w:t>:</w:t>
      </w:r>
      <w:r w:rsidRPr="00784D5C">
        <w:rPr>
          <w:b w:val="0"/>
          <w:color w:val="000000" w:themeColor="text1"/>
          <w:kern w:val="0"/>
          <w:sz w:val="20"/>
          <w:szCs w:val="20"/>
        </w:rPr>
        <w:t xml:space="preserve"> if a </w:t>
      </w:r>
      <w:r>
        <w:rPr>
          <w:b w:val="0"/>
          <w:color w:val="000000" w:themeColor="text1"/>
          <w:kern w:val="0"/>
          <w:sz w:val="20"/>
          <w:szCs w:val="20"/>
        </w:rPr>
        <w:t>worker</w:t>
      </w:r>
      <w:r w:rsidRPr="00784D5C">
        <w:rPr>
          <w:b w:val="0"/>
          <w:color w:val="000000" w:themeColor="text1"/>
          <w:kern w:val="0"/>
          <w:sz w:val="20"/>
          <w:szCs w:val="20"/>
        </w:rPr>
        <w:t xml:space="preserve"> disengages on 1 August, you cannot make a claim until 29 August (28 days after disengagement)</w:t>
      </w:r>
      <w:r w:rsidRPr="24E64C31">
        <w:rPr>
          <w:b w:val="0"/>
          <w:color w:val="000000" w:themeColor="text1"/>
          <w:sz w:val="20"/>
          <w:szCs w:val="20"/>
        </w:rPr>
        <w:t xml:space="preserve"> and </w:t>
      </w:r>
      <w:r>
        <w:rPr>
          <w:b w:val="0"/>
          <w:color w:val="000000" w:themeColor="text1"/>
          <w:sz w:val="20"/>
          <w:szCs w:val="20"/>
        </w:rPr>
        <w:t>should</w:t>
      </w:r>
      <w:r w:rsidRPr="24E64C31">
        <w:rPr>
          <w:b w:val="0"/>
          <w:color w:val="000000" w:themeColor="text1"/>
          <w:sz w:val="20"/>
          <w:szCs w:val="20"/>
        </w:rPr>
        <w:t xml:space="preserve"> make a claim by 3</w:t>
      </w:r>
      <w:r>
        <w:rPr>
          <w:b w:val="0"/>
          <w:color w:val="000000" w:themeColor="text1"/>
          <w:sz w:val="20"/>
          <w:szCs w:val="20"/>
        </w:rPr>
        <w:t>1</w:t>
      </w:r>
      <w:r w:rsidRPr="24E64C31">
        <w:rPr>
          <w:b w:val="0"/>
          <w:color w:val="000000" w:themeColor="text1"/>
          <w:sz w:val="20"/>
          <w:szCs w:val="20"/>
        </w:rPr>
        <w:t xml:space="preserve"> July the following year. </w:t>
      </w:r>
    </w:p>
    <w:p w14:paraId="14273451" w14:textId="77777777" w:rsidR="00CE7B32" w:rsidRPr="00784D5C" w:rsidRDefault="00CE7B32" w:rsidP="00CE7B32">
      <w:pPr>
        <w:pStyle w:val="Heading2"/>
      </w:pPr>
      <w:r w:rsidRPr="24E64C31">
        <w:t xml:space="preserve">How do I </w:t>
      </w:r>
      <w:r>
        <w:t>submit a</w:t>
      </w:r>
      <w:r w:rsidRPr="24E64C31">
        <w:t xml:space="preserve"> claim for reimbursement? </w:t>
      </w:r>
    </w:p>
    <w:p w14:paraId="3F0EB894" w14:textId="0F0E4EDF" w:rsidR="00CE7B32" w:rsidRPr="00824BF2" w:rsidRDefault="00CE7B32" w:rsidP="00CE7B32">
      <w:pPr>
        <w:pStyle w:val="Bullets1"/>
        <w:numPr>
          <w:ilvl w:val="0"/>
          <w:numId w:val="0"/>
        </w:numPr>
        <w:spacing w:after="0" w:line="276" w:lineRule="auto"/>
        <w:contextualSpacing/>
      </w:pPr>
      <w:r>
        <w:t xml:space="preserve">To make a claim for reimbursement you must submit an enquiry via the Approved Employer </w:t>
      </w:r>
      <w:r w:rsidR="003634E1">
        <w:t>p</w:t>
      </w:r>
      <w:r>
        <w:t>ortal and title the message ‘</w:t>
      </w:r>
      <w:r w:rsidRPr="2ABEBDBF">
        <w:rPr>
          <w:b/>
          <w:bCs/>
        </w:rPr>
        <w:t xml:space="preserve">Reimbursement of travel costs request for [worker name + </w:t>
      </w:r>
      <w:r>
        <w:rPr>
          <w:b/>
          <w:bCs/>
        </w:rPr>
        <w:t>r</w:t>
      </w:r>
      <w:r w:rsidRPr="2ABEBDBF">
        <w:rPr>
          <w:b/>
          <w:bCs/>
        </w:rPr>
        <w:t xml:space="preserve">ecruitment </w:t>
      </w:r>
      <w:r>
        <w:rPr>
          <w:b/>
          <w:bCs/>
        </w:rPr>
        <w:t>a</w:t>
      </w:r>
      <w:r w:rsidRPr="2ABEBDBF">
        <w:rPr>
          <w:b/>
          <w:bCs/>
        </w:rPr>
        <w:t>pproval number]</w:t>
      </w:r>
      <w:r>
        <w:t>’.</w:t>
      </w:r>
    </w:p>
    <w:p w14:paraId="32CBE59A" w14:textId="77777777" w:rsidR="00CE7B32" w:rsidRPr="00482BDE" w:rsidRDefault="00CE7B32" w:rsidP="00CE7B32">
      <w:pPr>
        <w:pStyle w:val="Bullets1"/>
        <w:numPr>
          <w:ilvl w:val="0"/>
          <w:numId w:val="0"/>
        </w:numPr>
        <w:spacing w:after="0" w:line="276" w:lineRule="auto"/>
        <w:contextualSpacing/>
        <w:rPr>
          <w:b/>
          <w:bCs/>
        </w:rPr>
      </w:pPr>
    </w:p>
    <w:p w14:paraId="69DE3B80" w14:textId="4EFF199A" w:rsidR="00B10700" w:rsidRPr="00B10700" w:rsidRDefault="00CE7B32" w:rsidP="00B10700">
      <w:pPr>
        <w:pStyle w:val="Bullets1"/>
        <w:numPr>
          <w:ilvl w:val="0"/>
          <w:numId w:val="0"/>
        </w:numPr>
        <w:spacing w:after="0" w:line="276" w:lineRule="auto"/>
        <w:contextualSpacing/>
      </w:pPr>
      <w:r>
        <w:t xml:space="preserve">You must attach all required documents outlined below. </w:t>
      </w:r>
    </w:p>
    <w:p w14:paraId="3373C1DA" w14:textId="77777777" w:rsidR="00CE7B32" w:rsidRDefault="00CE7B32" w:rsidP="00CE7B32">
      <w:pPr>
        <w:pStyle w:val="Heading2"/>
      </w:pPr>
      <w:r w:rsidRPr="24E64C31">
        <w:t>What</w:t>
      </w:r>
      <w:r>
        <w:t xml:space="preserve"> is needed to make a claim?</w:t>
      </w:r>
      <w:r w:rsidRPr="24E64C31">
        <w:t xml:space="preserve"> </w:t>
      </w:r>
    </w:p>
    <w:p w14:paraId="7AE086C2" w14:textId="77777777" w:rsidR="00CE7B32" w:rsidRDefault="00CE7B32" w:rsidP="00CE7B32">
      <w:pPr>
        <w:pStyle w:val="Title"/>
        <w:spacing w:after="120" w:line="276" w:lineRule="auto"/>
        <w:contextualSpacing w:val="0"/>
        <w:rPr>
          <w:b w:val="0"/>
          <w:color w:val="auto"/>
          <w:kern w:val="0"/>
          <w:sz w:val="20"/>
          <w:szCs w:val="20"/>
        </w:rPr>
      </w:pPr>
      <w:r>
        <w:rPr>
          <w:b w:val="0"/>
          <w:color w:val="000000" w:themeColor="text1"/>
          <w:kern w:val="0"/>
          <w:sz w:val="20"/>
          <w:szCs w:val="20"/>
        </w:rPr>
        <w:t xml:space="preserve">To make a </w:t>
      </w:r>
      <w:r w:rsidRPr="00784D5C">
        <w:rPr>
          <w:b w:val="0"/>
          <w:color w:val="auto"/>
          <w:kern w:val="0"/>
          <w:sz w:val="20"/>
          <w:szCs w:val="20"/>
        </w:rPr>
        <w:t>claim you must provide:</w:t>
      </w:r>
    </w:p>
    <w:p w14:paraId="129EB405" w14:textId="77777777" w:rsidR="00CE7B32" w:rsidRPr="00533F0A" w:rsidRDefault="00CE7B32" w:rsidP="00CE7B32">
      <w:pPr>
        <w:pStyle w:val="Title"/>
        <w:numPr>
          <w:ilvl w:val="0"/>
          <w:numId w:val="43"/>
        </w:numPr>
        <w:spacing w:after="120" w:line="276" w:lineRule="auto"/>
        <w:ind w:left="567" w:hanging="284"/>
        <w:contextualSpacing w:val="0"/>
        <w:rPr>
          <w:b w:val="0"/>
          <w:color w:val="000000" w:themeColor="text1"/>
          <w:kern w:val="0"/>
          <w:sz w:val="20"/>
          <w:szCs w:val="20"/>
        </w:rPr>
      </w:pPr>
      <w:r>
        <w:rPr>
          <w:b w:val="0"/>
          <w:color w:val="000000" w:themeColor="text1"/>
          <w:kern w:val="0"/>
          <w:sz w:val="20"/>
          <w:szCs w:val="20"/>
        </w:rPr>
        <w:t xml:space="preserve">A tax invoice addressed to DEWR for the amount you are seeking as a reimbursement. The tax invoice must meet the requirements outlined in </w:t>
      </w:r>
      <w:r w:rsidRPr="00563B3C">
        <w:rPr>
          <w:b w:val="0"/>
          <w:color w:val="000000" w:themeColor="text1"/>
          <w:kern w:val="0"/>
          <w:sz w:val="20"/>
          <w:szCs w:val="20"/>
          <w:u w:val="single"/>
        </w:rPr>
        <w:t>Attachment A</w:t>
      </w:r>
      <w:r>
        <w:rPr>
          <w:b w:val="0"/>
          <w:color w:val="000000" w:themeColor="text1"/>
          <w:kern w:val="0"/>
          <w:sz w:val="20"/>
          <w:szCs w:val="20"/>
        </w:rPr>
        <w:t xml:space="preserve">. </w:t>
      </w:r>
    </w:p>
    <w:p w14:paraId="6D6CDAE3" w14:textId="77777777" w:rsidR="00CE7B32" w:rsidRDefault="00CE7B32" w:rsidP="00CE7B32">
      <w:pPr>
        <w:pStyle w:val="Title"/>
        <w:numPr>
          <w:ilvl w:val="0"/>
          <w:numId w:val="43"/>
        </w:numPr>
        <w:spacing w:after="120" w:line="276" w:lineRule="auto"/>
        <w:ind w:left="567" w:hanging="284"/>
        <w:contextualSpacing w:val="0"/>
        <w:rPr>
          <w:b w:val="0"/>
          <w:color w:val="000000" w:themeColor="text1"/>
          <w:kern w:val="0"/>
          <w:sz w:val="20"/>
          <w:szCs w:val="20"/>
        </w:rPr>
      </w:pPr>
      <w:r>
        <w:rPr>
          <w:b w:val="0"/>
          <w:color w:val="000000" w:themeColor="text1"/>
          <w:kern w:val="0"/>
          <w:sz w:val="20"/>
          <w:szCs w:val="20"/>
        </w:rPr>
        <w:t xml:space="preserve">A </w:t>
      </w:r>
      <w:hyperlink r:id="rId12" w:history="1">
        <w:r w:rsidRPr="000F0246">
          <w:rPr>
            <w:rStyle w:val="Hyperlink"/>
            <w:b w:val="0"/>
            <w:kern w:val="0"/>
            <w:sz w:val="20"/>
            <w:szCs w:val="20"/>
          </w:rPr>
          <w:t>Vendor Information Request form</w:t>
        </w:r>
      </w:hyperlink>
      <w:r>
        <w:rPr>
          <w:b w:val="0"/>
          <w:color w:val="000000" w:themeColor="text1"/>
          <w:kern w:val="0"/>
          <w:sz w:val="20"/>
          <w:szCs w:val="20"/>
        </w:rPr>
        <w:t xml:space="preserve"> (please note this only needs to be provided once and doesn’t need to be resubmitted for any subsequent claims).</w:t>
      </w:r>
    </w:p>
    <w:p w14:paraId="041623B7" w14:textId="77777777" w:rsidR="00CE7B32" w:rsidRPr="00784D5C" w:rsidRDefault="00CE7B32" w:rsidP="00CE7B32">
      <w:pPr>
        <w:pStyle w:val="Title"/>
        <w:numPr>
          <w:ilvl w:val="0"/>
          <w:numId w:val="43"/>
        </w:numPr>
        <w:spacing w:after="120" w:line="276" w:lineRule="auto"/>
        <w:ind w:left="567" w:hanging="284"/>
        <w:contextualSpacing w:val="0"/>
        <w:rPr>
          <w:b w:val="0"/>
          <w:color w:val="000000" w:themeColor="text1"/>
          <w:kern w:val="0"/>
          <w:sz w:val="20"/>
          <w:szCs w:val="20"/>
        </w:rPr>
      </w:pPr>
      <w:r>
        <w:rPr>
          <w:b w:val="0"/>
          <w:color w:val="000000" w:themeColor="text1"/>
          <w:kern w:val="0"/>
          <w:sz w:val="20"/>
          <w:szCs w:val="20"/>
        </w:rPr>
        <w:t xml:space="preserve">A completed </w:t>
      </w:r>
      <w:hyperlink r:id="rId13" w:history="1">
        <w:r w:rsidRPr="00871E5D">
          <w:rPr>
            <w:rStyle w:val="Hyperlink"/>
            <w:b w:val="0"/>
            <w:kern w:val="0"/>
            <w:sz w:val="20"/>
            <w:szCs w:val="20"/>
          </w:rPr>
          <w:t>reimbursement of travel costs for short-term workers claim form</w:t>
        </w:r>
      </w:hyperlink>
      <w:r>
        <w:rPr>
          <w:b w:val="0"/>
          <w:color w:val="000000" w:themeColor="text1"/>
          <w:kern w:val="0"/>
          <w:sz w:val="20"/>
          <w:szCs w:val="20"/>
        </w:rPr>
        <w:t>.</w:t>
      </w:r>
    </w:p>
    <w:p w14:paraId="6064D0A9" w14:textId="77777777" w:rsidR="00CE7B32" w:rsidRDefault="00CE7B32" w:rsidP="00CE7B32">
      <w:pPr>
        <w:pStyle w:val="Bullets1"/>
        <w:numPr>
          <w:ilvl w:val="0"/>
          <w:numId w:val="43"/>
        </w:numPr>
        <w:spacing w:line="276" w:lineRule="auto"/>
        <w:ind w:left="567" w:hanging="284"/>
      </w:pPr>
      <w:r>
        <w:t>A statutory declaration that states the information you have provided in the reimbursement of travel costs for short-term workers claim form and the evidence you have provided is accurate.</w:t>
      </w:r>
    </w:p>
    <w:p w14:paraId="16A5D18B" w14:textId="77777777" w:rsidR="00CE7B32" w:rsidRDefault="00CE7B32" w:rsidP="00CE7B32">
      <w:pPr>
        <w:pStyle w:val="Bullets1"/>
        <w:numPr>
          <w:ilvl w:val="0"/>
          <w:numId w:val="0"/>
        </w:numPr>
        <w:spacing w:line="276" w:lineRule="auto"/>
        <w:ind w:left="567"/>
      </w:pPr>
      <w:r w:rsidRPr="72BF15FF">
        <w:rPr>
          <w:b/>
          <w:bCs/>
        </w:rPr>
        <w:t>Note:</w:t>
      </w:r>
      <w:r>
        <w:t xml:space="preserve"> a template for statutory deductions is available at: </w:t>
      </w:r>
      <w:hyperlink r:id="rId14">
        <w:r w:rsidRPr="72BF15FF">
          <w:rPr>
            <w:rStyle w:val="Hyperlink"/>
          </w:rPr>
          <w:t>www.ag.gov.au/legal-system/publications/commonwealth-statutory-declaration-form</w:t>
        </w:r>
      </w:hyperlink>
      <w:r>
        <w:t>.</w:t>
      </w:r>
    </w:p>
    <w:p w14:paraId="7264756B" w14:textId="77777777" w:rsidR="00CE7B32" w:rsidRDefault="00CE7B32" w:rsidP="00CE7B32">
      <w:pPr>
        <w:pStyle w:val="Bullets1"/>
        <w:numPr>
          <w:ilvl w:val="0"/>
          <w:numId w:val="43"/>
        </w:numPr>
        <w:spacing w:line="276" w:lineRule="auto"/>
        <w:ind w:left="567" w:hanging="284"/>
      </w:pPr>
      <w:r>
        <w:t>Documents to demonstrate the value of your out-of-pocket cost, including:</w:t>
      </w:r>
    </w:p>
    <w:p w14:paraId="12F9855B" w14:textId="77777777" w:rsidR="00CE7B32" w:rsidRDefault="00CE7B32" w:rsidP="00CE7B32">
      <w:pPr>
        <w:pStyle w:val="Bullets1"/>
        <w:numPr>
          <w:ilvl w:val="1"/>
          <w:numId w:val="43"/>
        </w:numPr>
        <w:spacing w:line="276" w:lineRule="auto"/>
        <w:ind w:left="993" w:hanging="283"/>
      </w:pPr>
      <w:r>
        <w:t>proof of purchase (e.g., tax invoice, tickets, bank statements)</w:t>
      </w:r>
    </w:p>
    <w:p w14:paraId="097DB4BA" w14:textId="2024A5E5" w:rsidR="00CE7B32" w:rsidRDefault="00CE7B32" w:rsidP="00CE7B32">
      <w:pPr>
        <w:pStyle w:val="Bullets1"/>
        <w:numPr>
          <w:ilvl w:val="1"/>
          <w:numId w:val="43"/>
        </w:numPr>
        <w:spacing w:line="276" w:lineRule="auto"/>
        <w:ind w:left="993" w:hanging="283"/>
      </w:pPr>
      <w:r>
        <w:t>proof of any worker deductions or travel insurance claims/flight credits (e.g., Statement of Deductions or pay slips showing total cost, deductions to date, balance owing, notice of insurance claim decision)</w:t>
      </w:r>
      <w:r w:rsidR="008B67FD">
        <w:t>.</w:t>
      </w:r>
    </w:p>
    <w:p w14:paraId="368AEDAE" w14:textId="77777777" w:rsidR="00CE7B32" w:rsidRDefault="00CE7B32" w:rsidP="00CE7B32">
      <w:pPr>
        <w:pStyle w:val="Bullets1"/>
        <w:numPr>
          <w:ilvl w:val="0"/>
          <w:numId w:val="0"/>
        </w:numPr>
        <w:spacing w:line="276" w:lineRule="auto"/>
        <w:ind w:left="567"/>
      </w:pPr>
      <w:r w:rsidRPr="05DBA2C9">
        <w:rPr>
          <w:b/>
          <w:bCs/>
        </w:rPr>
        <w:t>Note:</w:t>
      </w:r>
      <w:r>
        <w:t xml:space="preserve"> the documents demonstrating the amount claimed must align to the amount in the tax invoice at point 1.</w:t>
      </w:r>
    </w:p>
    <w:p w14:paraId="0ACD0933" w14:textId="77777777" w:rsidR="00CE7B32" w:rsidRDefault="00CE7B32" w:rsidP="00CE7B32">
      <w:pPr>
        <w:pStyle w:val="Bullets1"/>
        <w:numPr>
          <w:ilvl w:val="0"/>
          <w:numId w:val="43"/>
        </w:numPr>
        <w:spacing w:line="276" w:lineRule="auto"/>
        <w:ind w:left="567" w:hanging="284"/>
      </w:pPr>
      <w:r>
        <w:t>If you need to claim for more than one worker a separate claim must be submitted for each worker.</w:t>
      </w:r>
    </w:p>
    <w:p w14:paraId="11B45B61" w14:textId="7B227689" w:rsidR="00B10700" w:rsidRDefault="00CE7B32" w:rsidP="00B10700">
      <w:pPr>
        <w:pStyle w:val="Bullets1"/>
        <w:numPr>
          <w:ilvl w:val="0"/>
          <w:numId w:val="0"/>
        </w:numPr>
        <w:spacing w:line="276" w:lineRule="auto"/>
      </w:pPr>
      <w:r>
        <w:t xml:space="preserve">Once you have provided this information, </w:t>
      </w:r>
      <w:r w:rsidR="008B67FD">
        <w:t>DEWR</w:t>
      </w:r>
      <w:r>
        <w:t xml:space="preserve"> will contact you if we require more information to assess your claim</w:t>
      </w:r>
      <w:r w:rsidR="00717570">
        <w:t>.</w:t>
      </w:r>
    </w:p>
    <w:p w14:paraId="7C9A5D88" w14:textId="77777777" w:rsidR="00717570" w:rsidRDefault="00717570">
      <w:pPr>
        <w:spacing w:after="0"/>
        <w:rPr>
          <w:rFonts w:asciiTheme="majorHAnsi" w:eastAsiaTheme="majorEastAsia" w:hAnsiTheme="majorHAnsi" w:cstheme="majorBidi"/>
          <w:b/>
          <w:bCs/>
          <w:color w:val="252A82" w:themeColor="text2"/>
          <w:sz w:val="28"/>
          <w:szCs w:val="26"/>
        </w:rPr>
      </w:pPr>
      <w:r>
        <w:br w:type="page"/>
      </w:r>
    </w:p>
    <w:p w14:paraId="5C24AA72" w14:textId="77777777" w:rsidR="00CE7B32" w:rsidRPr="00482BDE" w:rsidRDefault="00CE7B32" w:rsidP="00CE7B32">
      <w:pPr>
        <w:pStyle w:val="Heading2"/>
      </w:pPr>
      <w:r w:rsidRPr="00482BDE">
        <w:lastRenderedPageBreak/>
        <w:t>What happens after I make a claim for reimbursement?</w:t>
      </w:r>
    </w:p>
    <w:p w14:paraId="05ABAFAF" w14:textId="77777777" w:rsidR="00CE7B32" w:rsidRPr="00D065C0" w:rsidRDefault="00CE7B32" w:rsidP="00CE7B32">
      <w:pPr>
        <w:pStyle w:val="Bullets1"/>
        <w:numPr>
          <w:ilvl w:val="0"/>
          <w:numId w:val="0"/>
        </w:numPr>
        <w:spacing w:line="276" w:lineRule="auto"/>
        <w:rPr>
          <w:rFonts w:asciiTheme="majorHAnsi" w:eastAsiaTheme="majorEastAsia" w:hAnsiTheme="majorHAnsi" w:cstheme="majorBidi"/>
          <w:color w:val="000000" w:themeColor="text1"/>
        </w:rPr>
      </w:pPr>
      <w:r w:rsidRPr="00D065C0">
        <w:rPr>
          <w:rFonts w:asciiTheme="majorHAnsi" w:eastAsiaTheme="majorEastAsia" w:hAnsiTheme="majorHAnsi" w:cstheme="majorBidi"/>
          <w:color w:val="000000" w:themeColor="text1"/>
        </w:rPr>
        <w:t>On</w:t>
      </w:r>
      <w:r>
        <w:rPr>
          <w:rFonts w:asciiTheme="majorHAnsi" w:eastAsiaTheme="majorEastAsia" w:hAnsiTheme="majorHAnsi" w:cstheme="majorBidi"/>
          <w:color w:val="000000" w:themeColor="text1"/>
        </w:rPr>
        <w:t>c</w:t>
      </w:r>
      <w:r w:rsidRPr="00D065C0">
        <w:rPr>
          <w:rFonts w:asciiTheme="majorHAnsi" w:eastAsiaTheme="majorEastAsia" w:hAnsiTheme="majorHAnsi" w:cstheme="majorBidi"/>
          <w:color w:val="000000" w:themeColor="text1"/>
        </w:rPr>
        <w:t xml:space="preserve">e </w:t>
      </w:r>
      <w:r>
        <w:rPr>
          <w:rFonts w:asciiTheme="majorHAnsi" w:eastAsiaTheme="majorEastAsia" w:hAnsiTheme="majorHAnsi" w:cstheme="majorBidi"/>
          <w:color w:val="000000" w:themeColor="text1"/>
        </w:rPr>
        <w:t xml:space="preserve">DEWR </w:t>
      </w:r>
      <w:r w:rsidRPr="00D065C0">
        <w:rPr>
          <w:rFonts w:asciiTheme="majorHAnsi" w:eastAsiaTheme="majorEastAsia" w:hAnsiTheme="majorHAnsi" w:cstheme="majorBidi"/>
          <w:color w:val="000000" w:themeColor="text1"/>
        </w:rPr>
        <w:t>receives the claim for reimbursement we will:</w:t>
      </w:r>
    </w:p>
    <w:p w14:paraId="267F7F01" w14:textId="77777777" w:rsidR="00CE7B32" w:rsidRPr="00D065C0" w:rsidRDefault="00CE7B32" w:rsidP="00CE7B32">
      <w:pPr>
        <w:pStyle w:val="Bullets1"/>
        <w:numPr>
          <w:ilvl w:val="0"/>
          <w:numId w:val="44"/>
        </w:numPr>
        <w:spacing w:line="276" w:lineRule="auto"/>
        <w:ind w:left="851" w:hanging="284"/>
      </w:pPr>
      <w:r w:rsidRPr="53AAEAD0">
        <w:rPr>
          <w:rFonts w:asciiTheme="majorHAnsi" w:eastAsiaTheme="majorEastAsia" w:hAnsiTheme="majorHAnsi" w:cstheme="majorBidi"/>
          <w:color w:val="000000" w:themeColor="text1"/>
        </w:rPr>
        <w:t>confirm all required information has been received and email you to acknowledge receipt of the claim</w:t>
      </w:r>
    </w:p>
    <w:p w14:paraId="04380636" w14:textId="3AEAEEC6" w:rsidR="00CE7B32" w:rsidRPr="00D065C0" w:rsidRDefault="00CE7B32" w:rsidP="00CE7B32">
      <w:pPr>
        <w:pStyle w:val="Bullets1"/>
        <w:numPr>
          <w:ilvl w:val="2"/>
          <w:numId w:val="44"/>
        </w:numPr>
        <w:spacing w:line="276" w:lineRule="auto"/>
        <w:ind w:left="1418"/>
      </w:pPr>
      <w:r>
        <w:rPr>
          <w:rFonts w:asciiTheme="majorHAnsi" w:eastAsiaTheme="majorEastAsia" w:hAnsiTheme="majorHAnsi" w:cstheme="majorBidi"/>
          <w:color w:val="000000" w:themeColor="text1"/>
        </w:rPr>
        <w:t xml:space="preserve">if additional information is needed, </w:t>
      </w:r>
      <w:r w:rsidR="008B67FD">
        <w:rPr>
          <w:rFonts w:asciiTheme="majorHAnsi" w:eastAsiaTheme="majorEastAsia" w:hAnsiTheme="majorHAnsi" w:cstheme="majorBidi"/>
          <w:color w:val="000000" w:themeColor="text1"/>
        </w:rPr>
        <w:t>DEWR</w:t>
      </w:r>
      <w:r>
        <w:rPr>
          <w:rFonts w:asciiTheme="majorHAnsi" w:eastAsiaTheme="majorEastAsia" w:hAnsiTheme="majorHAnsi" w:cstheme="majorBidi"/>
          <w:color w:val="000000" w:themeColor="text1"/>
        </w:rPr>
        <w:t xml:space="preserve"> will request it. Assessment and processing of a claim will not begin until all required information is received</w:t>
      </w:r>
    </w:p>
    <w:p w14:paraId="7452E59C" w14:textId="77777777" w:rsidR="00CE7B32" w:rsidRPr="00482BDE" w:rsidRDefault="00CE7B32" w:rsidP="00CE7B32">
      <w:pPr>
        <w:pStyle w:val="Bullets1"/>
        <w:numPr>
          <w:ilvl w:val="0"/>
          <w:numId w:val="44"/>
        </w:numPr>
        <w:spacing w:line="276" w:lineRule="auto"/>
        <w:ind w:left="851" w:hanging="284"/>
        <w:rPr>
          <w:rFonts w:asciiTheme="majorHAnsi" w:eastAsiaTheme="majorEastAsia" w:hAnsiTheme="majorHAnsi" w:cstheme="majorBidi"/>
          <w:color w:val="000000" w:themeColor="text1"/>
        </w:rPr>
      </w:pPr>
      <w:r w:rsidRPr="53AAEAD0">
        <w:rPr>
          <w:rFonts w:asciiTheme="majorHAnsi" w:eastAsiaTheme="majorEastAsia" w:hAnsiTheme="majorHAnsi" w:cstheme="majorBidi"/>
          <w:color w:val="000000" w:themeColor="text1"/>
        </w:rPr>
        <w:t xml:space="preserve">assess the claim in accordance with the PALM </w:t>
      </w:r>
      <w:r>
        <w:rPr>
          <w:rFonts w:asciiTheme="majorHAnsi" w:eastAsiaTheme="majorEastAsia" w:hAnsiTheme="majorHAnsi" w:cstheme="majorBidi"/>
          <w:color w:val="000000" w:themeColor="text1"/>
        </w:rPr>
        <w:t xml:space="preserve">scheme </w:t>
      </w:r>
      <w:r w:rsidRPr="53AAEAD0">
        <w:rPr>
          <w:rFonts w:asciiTheme="majorHAnsi" w:eastAsiaTheme="majorEastAsia" w:hAnsiTheme="majorHAnsi" w:cstheme="majorBidi"/>
          <w:color w:val="000000" w:themeColor="text1"/>
        </w:rPr>
        <w:t>deed and guideline</w:t>
      </w:r>
      <w:r>
        <w:rPr>
          <w:rFonts w:asciiTheme="majorHAnsi" w:eastAsiaTheme="majorEastAsia" w:hAnsiTheme="majorHAnsi" w:cstheme="majorBidi"/>
          <w:color w:val="000000" w:themeColor="text1"/>
        </w:rPr>
        <w:t>s</w:t>
      </w:r>
    </w:p>
    <w:p w14:paraId="2B3F8104" w14:textId="77777777" w:rsidR="00CE7B32" w:rsidRPr="00482BDE" w:rsidRDefault="00CE7B32" w:rsidP="00CE7B32">
      <w:pPr>
        <w:pStyle w:val="Bullets1"/>
        <w:numPr>
          <w:ilvl w:val="0"/>
          <w:numId w:val="44"/>
        </w:numPr>
        <w:spacing w:line="276" w:lineRule="auto"/>
        <w:ind w:left="851" w:hanging="284"/>
        <w:rPr>
          <w:rFonts w:asciiTheme="majorHAnsi" w:eastAsiaTheme="majorEastAsia" w:hAnsiTheme="majorHAnsi" w:cstheme="majorBidi"/>
          <w:color w:val="000000" w:themeColor="text1"/>
        </w:rPr>
      </w:pPr>
      <w:r w:rsidRPr="53AAEAD0">
        <w:rPr>
          <w:rFonts w:asciiTheme="majorHAnsi" w:eastAsiaTheme="majorEastAsia" w:hAnsiTheme="majorHAnsi" w:cstheme="majorBidi"/>
          <w:color w:val="000000" w:themeColor="text1"/>
        </w:rPr>
        <w:t>advise, in writing, that a claim has been approved or rejected. If approved, we will outline how and when you will receive reimbursement</w:t>
      </w:r>
    </w:p>
    <w:p w14:paraId="1BA54B2F" w14:textId="4D02E181" w:rsidR="00B10700" w:rsidRPr="00B10700" w:rsidRDefault="00CE7B32" w:rsidP="00B10700">
      <w:pPr>
        <w:pStyle w:val="Bullets1"/>
        <w:numPr>
          <w:ilvl w:val="0"/>
          <w:numId w:val="44"/>
        </w:numPr>
        <w:spacing w:line="276" w:lineRule="auto"/>
        <w:ind w:left="851" w:hanging="284"/>
        <w:rPr>
          <w:sz w:val="24"/>
          <w:szCs w:val="24"/>
        </w:rPr>
      </w:pPr>
      <w:r w:rsidRPr="53AAEAD0">
        <w:rPr>
          <w:rFonts w:asciiTheme="majorHAnsi" w:eastAsiaTheme="majorEastAsia" w:hAnsiTheme="majorHAnsi" w:cstheme="majorBidi"/>
          <w:color w:val="000000" w:themeColor="text1"/>
        </w:rPr>
        <w:t>process</w:t>
      </w:r>
      <w:r>
        <w:t xml:space="preserve"> a payment if the claim is approved. </w:t>
      </w:r>
    </w:p>
    <w:p w14:paraId="0A7C6B23" w14:textId="77777777" w:rsidR="00CE7B32" w:rsidRDefault="00CE7B32" w:rsidP="00CE7B32">
      <w:pPr>
        <w:pStyle w:val="Heading2"/>
      </w:pPr>
      <w:r w:rsidRPr="58C7E786">
        <w:t>Resources and other help</w:t>
      </w:r>
    </w:p>
    <w:p w14:paraId="6226DCF4" w14:textId="77777777" w:rsidR="00CE7B32" w:rsidRDefault="00CE7B32" w:rsidP="00CE7B32">
      <w:pPr>
        <w:pStyle w:val="Bullets1"/>
        <w:numPr>
          <w:ilvl w:val="0"/>
          <w:numId w:val="44"/>
        </w:numPr>
        <w:spacing w:line="276" w:lineRule="auto"/>
        <w:ind w:left="851" w:hanging="284"/>
      </w:pPr>
      <w:r w:rsidRPr="53AAEAD0">
        <w:rPr>
          <w:rFonts w:asciiTheme="majorHAnsi" w:eastAsiaTheme="majorEastAsia" w:hAnsiTheme="majorHAnsi" w:cstheme="majorBidi"/>
          <w:color w:val="000000" w:themeColor="text1"/>
        </w:rPr>
        <w:t xml:space="preserve">Refer to </w:t>
      </w:r>
      <w:r>
        <w:t>clauses 20 and 28 of the deed and sections 7.2 and 7.5 of the guidelines.</w:t>
      </w:r>
    </w:p>
    <w:p w14:paraId="07F7622C" w14:textId="77777777" w:rsidR="00CE7B32" w:rsidRDefault="00CE7B32" w:rsidP="00CE7B32">
      <w:pPr>
        <w:pStyle w:val="Bullets1"/>
        <w:numPr>
          <w:ilvl w:val="0"/>
          <w:numId w:val="44"/>
        </w:numPr>
        <w:spacing w:line="276" w:lineRule="auto"/>
        <w:ind w:left="851" w:hanging="284"/>
      </w:pPr>
      <w:r>
        <w:t xml:space="preserve">The </w:t>
      </w:r>
      <w:r w:rsidRPr="53AAEAD0">
        <w:rPr>
          <w:color w:val="000000" w:themeColor="text1"/>
        </w:rPr>
        <w:t>international airfares and domestic transportation matrix</w:t>
      </w:r>
      <w:r>
        <w:t xml:space="preserve"> is available at: </w:t>
      </w:r>
      <w:hyperlink r:id="rId15" w:history="1">
        <w:r w:rsidRPr="002C0C3D">
          <w:rPr>
            <w:rStyle w:val="Hyperlink"/>
          </w:rPr>
          <w:t>https://www.palmscheme.gov.au/resources/international-airfares-and-domestic-transportation-matrix</w:t>
        </w:r>
      </w:hyperlink>
      <w:r>
        <w:t xml:space="preserve">.  </w:t>
      </w:r>
    </w:p>
    <w:p w14:paraId="387DEA2E" w14:textId="77777777" w:rsidR="00CE7B32" w:rsidRPr="00B87766" w:rsidRDefault="00CE7B32" w:rsidP="00CE7B32">
      <w:pPr>
        <w:pStyle w:val="Bullets1"/>
        <w:numPr>
          <w:ilvl w:val="0"/>
          <w:numId w:val="44"/>
        </w:numPr>
        <w:spacing w:line="276" w:lineRule="auto"/>
        <w:ind w:left="851" w:hanging="284"/>
        <w:rPr>
          <w:rFonts w:asciiTheme="majorHAnsi" w:eastAsiaTheme="majorEastAsia" w:hAnsiTheme="majorHAnsi" w:cstheme="majorBidi"/>
          <w:color w:val="000000" w:themeColor="text1"/>
        </w:rPr>
      </w:pPr>
      <w:r>
        <w:t xml:space="preserve">Statutory declarations template is at: </w:t>
      </w:r>
      <w:hyperlink r:id="rId16" w:history="1">
        <w:r w:rsidRPr="53AAEAD0">
          <w:rPr>
            <w:rStyle w:val="Hyperlink"/>
          </w:rPr>
          <w:t>www.ag.gov.au/legal-system/publications/commonwealth-statutory-declaration-form</w:t>
        </w:r>
      </w:hyperlink>
      <w:r>
        <w:t>.</w:t>
      </w:r>
    </w:p>
    <w:p w14:paraId="518DC964" w14:textId="00CC05A4" w:rsidR="00CE7B32" w:rsidRPr="009B26BA" w:rsidRDefault="00CE7B32" w:rsidP="00CE7B32">
      <w:pPr>
        <w:spacing w:after="0" w:line="276" w:lineRule="auto"/>
        <w:contextualSpacing/>
        <w:rPr>
          <w:rFonts w:asciiTheme="majorHAnsi" w:eastAsiaTheme="majorEastAsia" w:hAnsiTheme="majorHAnsi" w:cstheme="majorBidi"/>
          <w:color w:val="000000" w:themeColor="text1"/>
        </w:rPr>
      </w:pPr>
      <w:r w:rsidRPr="24E64C31">
        <w:rPr>
          <w:rFonts w:asciiTheme="majorHAnsi" w:eastAsiaTheme="majorEastAsia" w:hAnsiTheme="majorHAnsi" w:cstheme="majorBidi"/>
          <w:color w:val="000000" w:themeColor="text1"/>
        </w:rPr>
        <w:t xml:space="preserve">If you would like to discuss your eligibility or would like more information about </w:t>
      </w:r>
      <w:r>
        <w:rPr>
          <w:rFonts w:asciiTheme="majorHAnsi" w:eastAsiaTheme="majorEastAsia" w:hAnsiTheme="majorHAnsi" w:cstheme="majorBidi"/>
          <w:color w:val="000000" w:themeColor="text1"/>
        </w:rPr>
        <w:t>reimbursement of travel costs</w:t>
      </w:r>
      <w:r w:rsidRPr="24E64C31">
        <w:rPr>
          <w:rFonts w:asciiTheme="majorHAnsi" w:eastAsiaTheme="majorEastAsia" w:hAnsiTheme="majorHAnsi" w:cstheme="majorBidi"/>
          <w:color w:val="000000" w:themeColor="text1"/>
        </w:rPr>
        <w:t xml:space="preserve">, please </w:t>
      </w:r>
      <w:r>
        <w:rPr>
          <w:rFonts w:asciiTheme="majorHAnsi" w:eastAsiaTheme="majorEastAsia" w:hAnsiTheme="majorHAnsi" w:cstheme="majorBidi"/>
          <w:color w:val="000000" w:themeColor="text1"/>
        </w:rPr>
        <w:t xml:space="preserve">refer to the deed and guidelines or </w:t>
      </w:r>
      <w:r w:rsidRPr="24E64C31">
        <w:rPr>
          <w:rFonts w:asciiTheme="majorHAnsi" w:eastAsiaTheme="majorEastAsia" w:hAnsiTheme="majorHAnsi" w:cstheme="majorBidi"/>
          <w:color w:val="000000" w:themeColor="text1"/>
        </w:rPr>
        <w:t xml:space="preserve">contact your </w:t>
      </w:r>
      <w:r w:rsidR="00717570">
        <w:rPr>
          <w:rFonts w:asciiTheme="majorHAnsi" w:eastAsiaTheme="majorEastAsia" w:hAnsiTheme="majorHAnsi" w:cstheme="majorBidi"/>
          <w:color w:val="000000" w:themeColor="text1"/>
        </w:rPr>
        <w:t xml:space="preserve">relationship manager </w:t>
      </w:r>
      <w:r>
        <w:rPr>
          <w:rFonts w:asciiTheme="majorHAnsi" w:eastAsiaTheme="majorEastAsia" w:hAnsiTheme="majorHAnsi" w:cstheme="majorBidi"/>
          <w:color w:val="000000" w:themeColor="text1"/>
        </w:rPr>
        <w:t>in the first instance</w:t>
      </w:r>
      <w:r w:rsidRPr="24E64C31">
        <w:rPr>
          <w:rFonts w:asciiTheme="majorHAnsi" w:eastAsiaTheme="majorEastAsia" w:hAnsiTheme="majorHAnsi" w:cstheme="majorBidi"/>
          <w:color w:val="000000" w:themeColor="text1"/>
        </w:rPr>
        <w:t xml:space="preserve">. </w:t>
      </w:r>
    </w:p>
    <w:p w14:paraId="4773E3A2" w14:textId="77777777" w:rsidR="00CE7B32" w:rsidRDefault="00CE7B32" w:rsidP="00CE7B32">
      <w:pPr>
        <w:spacing w:after="0"/>
      </w:pPr>
      <w:r>
        <w:br w:type="page"/>
      </w:r>
    </w:p>
    <w:p w14:paraId="43F0A3AE" w14:textId="687973F1" w:rsidR="00CE7B32" w:rsidRDefault="00CE7B32" w:rsidP="00CE7B32">
      <w:pPr>
        <w:pStyle w:val="Heading2"/>
      </w:pPr>
      <w:r w:rsidRPr="00301CCF">
        <w:lastRenderedPageBreak/>
        <w:t>Attachment A</w:t>
      </w:r>
      <w:r>
        <w:t xml:space="preserve">: information required on tax invoices provided to </w:t>
      </w:r>
      <w:r w:rsidR="008B67FD">
        <w:t xml:space="preserve">DEWR </w:t>
      </w:r>
      <w:r>
        <w:t>for travel cost claims</w:t>
      </w:r>
    </w:p>
    <w:p w14:paraId="01C41E49" w14:textId="77777777" w:rsidR="00CE7B32" w:rsidRDefault="00CE7B32" w:rsidP="00CE7B32">
      <w:pPr>
        <w:pStyle w:val="BodyText"/>
      </w:pPr>
    </w:p>
    <w:p w14:paraId="5BCA825A" w14:textId="77777777" w:rsidR="00CE7B32" w:rsidRDefault="00CE7B32" w:rsidP="00CE7B32">
      <w:pPr>
        <w:pStyle w:val="BodyText"/>
      </w:pPr>
      <w:r>
        <w:rPr>
          <w:noProof/>
        </w:rPr>
        <w:drawing>
          <wp:inline distT="0" distB="0" distL="0" distR="0" wp14:anchorId="6FEF0F3E" wp14:editId="4128A933">
            <wp:extent cx="5724525" cy="6670240"/>
            <wp:effectExtent l="0" t="0" r="8890" b="0"/>
            <wp:docPr id="1420742233" name="Picture 142074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724525" cy="6670240"/>
                    </a:xfrm>
                    <a:prstGeom prst="rect">
                      <a:avLst/>
                    </a:prstGeom>
                  </pic:spPr>
                </pic:pic>
              </a:graphicData>
            </a:graphic>
          </wp:inline>
        </w:drawing>
      </w:r>
    </w:p>
    <w:p w14:paraId="02F79A82" w14:textId="77777777" w:rsidR="00CE7B32" w:rsidRPr="00A953BC" w:rsidRDefault="00CE7B32" w:rsidP="00CE7B32">
      <w:pPr>
        <w:spacing w:after="0"/>
      </w:pPr>
    </w:p>
    <w:p w14:paraId="4B09344E" w14:textId="77777777" w:rsidR="00C65FBC" w:rsidRPr="00CE7B32" w:rsidRDefault="00C65FBC" w:rsidP="00CE7B32"/>
    <w:sectPr w:rsidR="00C65FBC" w:rsidRPr="00CE7B32" w:rsidSect="009D6C08">
      <w:headerReference w:type="default" r:id="rId18"/>
      <w:footerReference w:type="even" r:id="rId19"/>
      <w:footerReference w:type="default" r:id="rId20"/>
      <w:pgSz w:w="11906" w:h="16838"/>
      <w:pgMar w:top="226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A85F" w14:textId="77777777" w:rsidR="009D6C08" w:rsidRDefault="009D6C08" w:rsidP="002117EC">
      <w:pPr>
        <w:spacing w:after="0"/>
      </w:pPr>
      <w:r>
        <w:separator/>
      </w:r>
    </w:p>
  </w:endnote>
  <w:endnote w:type="continuationSeparator" w:id="0">
    <w:p w14:paraId="01B6A34D" w14:textId="77777777" w:rsidR="009D6C08" w:rsidRDefault="009D6C08" w:rsidP="002117EC">
      <w:pPr>
        <w:spacing w:after="0"/>
      </w:pPr>
      <w:r>
        <w:continuationSeparator/>
      </w:r>
    </w:p>
  </w:endnote>
  <w:endnote w:type="continuationNotice" w:id="1">
    <w:p w14:paraId="569D7E20" w14:textId="77777777" w:rsidR="009D6C08" w:rsidRDefault="009D6C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0717135"/>
      <w:docPartObj>
        <w:docPartGallery w:val="Page Numbers (Bottom of Page)"/>
        <w:docPartUnique/>
      </w:docPartObj>
    </w:sdt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A5EB" w14:textId="77777777" w:rsidR="009D6C08" w:rsidRDefault="009D6C08" w:rsidP="002117EC">
      <w:pPr>
        <w:spacing w:after="0"/>
      </w:pPr>
      <w:r>
        <w:separator/>
      </w:r>
    </w:p>
  </w:footnote>
  <w:footnote w:type="continuationSeparator" w:id="0">
    <w:p w14:paraId="4F9C8125" w14:textId="77777777" w:rsidR="009D6C08" w:rsidRDefault="009D6C08" w:rsidP="002117EC">
      <w:pPr>
        <w:spacing w:after="0"/>
      </w:pPr>
      <w:r>
        <w:continuationSeparator/>
      </w:r>
    </w:p>
  </w:footnote>
  <w:footnote w:type="continuationNotice" w:id="1">
    <w:p w14:paraId="7B802C2F" w14:textId="77777777" w:rsidR="009D6C08" w:rsidRDefault="009D6C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32F2093"/>
    <w:multiLevelType w:val="multilevel"/>
    <w:tmpl w:val="DF4E41A4"/>
    <w:numStyleLink w:val="PALMBullets"/>
  </w:abstractNum>
  <w:abstractNum w:abstractNumId="17"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94E7315"/>
    <w:multiLevelType w:val="multilevel"/>
    <w:tmpl w:val="1310CD20"/>
    <w:lvl w:ilvl="0">
      <w:start w:val="1"/>
      <w:numFmt w:val="bullet"/>
      <w:lvlText w:val=""/>
      <w:lvlJc w:val="left"/>
      <w:pPr>
        <w:ind w:left="360" w:hanging="360"/>
      </w:pPr>
      <w:rPr>
        <w:rFonts w:ascii="Symbol" w:hAnsi="Symbol"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9714274"/>
    <w:multiLevelType w:val="multilevel"/>
    <w:tmpl w:val="DF4E41A4"/>
    <w:numStyleLink w:val="PALMBullets"/>
  </w:abstractNum>
  <w:abstractNum w:abstractNumId="20" w15:restartNumberingAfterBreak="0">
    <w:nsid w:val="1AC94F59"/>
    <w:multiLevelType w:val="hybridMultilevel"/>
    <w:tmpl w:val="8EB07502"/>
    <w:lvl w:ilvl="0" w:tplc="0C09000F">
      <w:start w:val="1"/>
      <w:numFmt w:val="decimal"/>
      <w:lvlText w:val="%1."/>
      <w:lvlJc w:val="left"/>
      <w:pPr>
        <w:ind w:left="2205" w:hanging="360"/>
      </w:pPr>
    </w:lvl>
    <w:lvl w:ilvl="1" w:tplc="0C090019">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21"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25DD538A"/>
    <w:multiLevelType w:val="multilevel"/>
    <w:tmpl w:val="587C18A2"/>
    <w:numStyleLink w:val="PALMNumbers"/>
  </w:abstractNum>
  <w:abstractNum w:abstractNumId="2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31566F"/>
    <w:multiLevelType w:val="multilevel"/>
    <w:tmpl w:val="587C18A2"/>
    <w:numStyleLink w:val="PALMNumbers"/>
  </w:abstractNum>
  <w:abstractNum w:abstractNumId="28"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0CA664F"/>
    <w:multiLevelType w:val="multilevel"/>
    <w:tmpl w:val="587C18A2"/>
    <w:numStyleLink w:val="PALMNumbers"/>
  </w:abstractNum>
  <w:abstractNum w:abstractNumId="30" w15:restartNumberingAfterBreak="0">
    <w:nsid w:val="31FE1246"/>
    <w:multiLevelType w:val="multilevel"/>
    <w:tmpl w:val="3DF0774E"/>
    <w:lvl w:ilvl="0">
      <w:start w:val="1"/>
      <w:numFmt w:val="bullet"/>
      <w:lvlText w:val=""/>
      <w:lvlJc w:val="left"/>
      <w:pPr>
        <w:ind w:left="360" w:hanging="360"/>
      </w:pPr>
      <w:rPr>
        <w:rFonts w:ascii="Symbol" w:hAnsi="Symbol" w:hint="default"/>
        <w:color w:val="00A880" w:themeColor="accent2"/>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2"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A182D78"/>
    <w:multiLevelType w:val="multilevel"/>
    <w:tmpl w:val="782CC65C"/>
    <w:lvl w:ilvl="0">
      <w:start w:val="1"/>
      <w:numFmt w:val="bullet"/>
      <w:lvlText w:val=""/>
      <w:lvlJc w:val="left"/>
      <w:pPr>
        <w:ind w:left="360" w:hanging="360"/>
      </w:pPr>
      <w:rPr>
        <w:rFonts w:ascii="Symbol" w:hAnsi="Symbol"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6D731781"/>
    <w:multiLevelType w:val="multilevel"/>
    <w:tmpl w:val="1896BA3A"/>
    <w:numStyleLink w:val="Bullets"/>
  </w:abstractNum>
  <w:abstractNum w:abstractNumId="43"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31"/>
  </w:num>
  <w:num w:numId="2" w16cid:durableId="1815835369">
    <w:abstractNumId w:val="41"/>
  </w:num>
  <w:num w:numId="3" w16cid:durableId="1704595500">
    <w:abstractNumId w:val="22"/>
  </w:num>
  <w:num w:numId="4" w16cid:durableId="280036359">
    <w:abstractNumId w:val="13"/>
  </w:num>
  <w:num w:numId="5" w16cid:durableId="1640915622">
    <w:abstractNumId w:val="25"/>
  </w:num>
  <w:num w:numId="6" w16cid:durableId="1701776620">
    <w:abstractNumId w:val="35"/>
  </w:num>
  <w:num w:numId="7" w16cid:durableId="1246765864">
    <w:abstractNumId w:val="23"/>
  </w:num>
  <w:num w:numId="8" w16cid:durableId="1457943963">
    <w:abstractNumId w:val="37"/>
  </w:num>
  <w:num w:numId="9" w16cid:durableId="93061964">
    <w:abstractNumId w:val="21"/>
  </w:num>
  <w:num w:numId="10" w16cid:durableId="1246917556">
    <w:abstractNumId w:val="11"/>
  </w:num>
  <w:num w:numId="11" w16cid:durableId="1803964587">
    <w:abstractNumId w:val="42"/>
  </w:num>
  <w:num w:numId="12" w16cid:durableId="83572425">
    <w:abstractNumId w:val="32"/>
  </w:num>
  <w:num w:numId="13" w16cid:durableId="913054927">
    <w:abstractNumId w:val="43"/>
  </w:num>
  <w:num w:numId="14" w16cid:durableId="1207064202">
    <w:abstractNumId w:val="36"/>
  </w:num>
  <w:num w:numId="15" w16cid:durableId="528178016">
    <w:abstractNumId w:val="38"/>
  </w:num>
  <w:num w:numId="16" w16cid:durableId="1949005894">
    <w:abstractNumId w:val="10"/>
  </w:num>
  <w:num w:numId="17" w16cid:durableId="1692603841">
    <w:abstractNumId w:val="28"/>
  </w:num>
  <w:num w:numId="18" w16cid:durableId="1920288986">
    <w:abstractNumId w:val="24"/>
  </w:num>
  <w:num w:numId="19" w16cid:durableId="120924905">
    <w:abstractNumId w:val="34"/>
  </w:num>
  <w:num w:numId="20" w16cid:durableId="18748853">
    <w:abstractNumId w:val="17"/>
  </w:num>
  <w:num w:numId="21" w16cid:durableId="1132595038">
    <w:abstractNumId w:val="26"/>
  </w:num>
  <w:num w:numId="22" w16cid:durableId="1512722576">
    <w:abstractNumId w:val="16"/>
  </w:num>
  <w:num w:numId="23" w16cid:durableId="1259296183">
    <w:abstractNumId w:val="39"/>
  </w:num>
  <w:num w:numId="24" w16cid:durableId="1035084605">
    <w:abstractNumId w:val="14"/>
  </w:num>
  <w:num w:numId="25" w16cid:durableId="763645284">
    <w:abstractNumId w:val="40"/>
  </w:num>
  <w:num w:numId="26" w16cid:durableId="495531669">
    <w:abstractNumId w:val="27"/>
  </w:num>
  <w:num w:numId="27" w16cid:durableId="712077116">
    <w:abstractNumId w:val="19"/>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2"/>
  </w:num>
  <w:num w:numId="39" w16cid:durableId="78136080">
    <w:abstractNumId w:val="29"/>
  </w:num>
  <w:num w:numId="40" w16cid:durableId="258374153">
    <w:abstractNumId w:val="15"/>
  </w:num>
  <w:num w:numId="41" w16cid:durableId="390812552">
    <w:abstractNumId w:val="33"/>
  </w:num>
  <w:num w:numId="42" w16cid:durableId="1117456349">
    <w:abstractNumId w:val="18"/>
  </w:num>
  <w:num w:numId="43" w16cid:durableId="1416635788">
    <w:abstractNumId w:val="20"/>
  </w:num>
  <w:num w:numId="44" w16cid:durableId="121053721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7990"/>
    <w:rsid w:val="00007DE9"/>
    <w:rsid w:val="00012B02"/>
    <w:rsid w:val="00015AE4"/>
    <w:rsid w:val="00050CAD"/>
    <w:rsid w:val="00053FB4"/>
    <w:rsid w:val="00054E38"/>
    <w:rsid w:val="0005790D"/>
    <w:rsid w:val="00083B6D"/>
    <w:rsid w:val="00096070"/>
    <w:rsid w:val="000A5431"/>
    <w:rsid w:val="000B51DE"/>
    <w:rsid w:val="000B6C00"/>
    <w:rsid w:val="000E3A97"/>
    <w:rsid w:val="000F1414"/>
    <w:rsid w:val="000F28B8"/>
    <w:rsid w:val="000F3766"/>
    <w:rsid w:val="001017D2"/>
    <w:rsid w:val="00103428"/>
    <w:rsid w:val="00111F0C"/>
    <w:rsid w:val="00112CD6"/>
    <w:rsid w:val="00145E2D"/>
    <w:rsid w:val="001516D6"/>
    <w:rsid w:val="00161705"/>
    <w:rsid w:val="001645E2"/>
    <w:rsid w:val="001763D4"/>
    <w:rsid w:val="001B494C"/>
    <w:rsid w:val="001C53CE"/>
    <w:rsid w:val="001E66CE"/>
    <w:rsid w:val="002117EC"/>
    <w:rsid w:val="00221DC2"/>
    <w:rsid w:val="00231F2B"/>
    <w:rsid w:val="00242CA5"/>
    <w:rsid w:val="00254103"/>
    <w:rsid w:val="002573D5"/>
    <w:rsid w:val="002905BE"/>
    <w:rsid w:val="00297C82"/>
    <w:rsid w:val="002A41E1"/>
    <w:rsid w:val="002B6574"/>
    <w:rsid w:val="002C0670"/>
    <w:rsid w:val="002D4DF6"/>
    <w:rsid w:val="002E4865"/>
    <w:rsid w:val="002F7D3C"/>
    <w:rsid w:val="003131AB"/>
    <w:rsid w:val="003217BE"/>
    <w:rsid w:val="003634E1"/>
    <w:rsid w:val="00373F23"/>
    <w:rsid w:val="003B213A"/>
    <w:rsid w:val="003B3089"/>
    <w:rsid w:val="003C398C"/>
    <w:rsid w:val="003D3B1D"/>
    <w:rsid w:val="003D5DBE"/>
    <w:rsid w:val="00404841"/>
    <w:rsid w:val="00412059"/>
    <w:rsid w:val="00416384"/>
    <w:rsid w:val="0042157E"/>
    <w:rsid w:val="00441E79"/>
    <w:rsid w:val="004431D1"/>
    <w:rsid w:val="00452F7F"/>
    <w:rsid w:val="0047377D"/>
    <w:rsid w:val="00483A58"/>
    <w:rsid w:val="004A790F"/>
    <w:rsid w:val="004B29D1"/>
    <w:rsid w:val="004B4E06"/>
    <w:rsid w:val="004B5AC0"/>
    <w:rsid w:val="004C59D3"/>
    <w:rsid w:val="004D7F17"/>
    <w:rsid w:val="004E0251"/>
    <w:rsid w:val="004E5D16"/>
    <w:rsid w:val="004E7F37"/>
    <w:rsid w:val="00516E26"/>
    <w:rsid w:val="00517EFE"/>
    <w:rsid w:val="00543B48"/>
    <w:rsid w:val="005530EB"/>
    <w:rsid w:val="006129E9"/>
    <w:rsid w:val="00616EBA"/>
    <w:rsid w:val="00632C08"/>
    <w:rsid w:val="00647447"/>
    <w:rsid w:val="0067074A"/>
    <w:rsid w:val="00672994"/>
    <w:rsid w:val="00673381"/>
    <w:rsid w:val="00674AEF"/>
    <w:rsid w:val="0069017A"/>
    <w:rsid w:val="00692E87"/>
    <w:rsid w:val="006C15C5"/>
    <w:rsid w:val="00717570"/>
    <w:rsid w:val="00736A76"/>
    <w:rsid w:val="0074529F"/>
    <w:rsid w:val="00747838"/>
    <w:rsid w:val="00752C6B"/>
    <w:rsid w:val="0076196A"/>
    <w:rsid w:val="00777B0B"/>
    <w:rsid w:val="00795635"/>
    <w:rsid w:val="007E0966"/>
    <w:rsid w:val="00820F20"/>
    <w:rsid w:val="00825754"/>
    <w:rsid w:val="00844C2D"/>
    <w:rsid w:val="008475D8"/>
    <w:rsid w:val="008A7E77"/>
    <w:rsid w:val="008B67FD"/>
    <w:rsid w:val="009345F1"/>
    <w:rsid w:val="0094486F"/>
    <w:rsid w:val="00956B78"/>
    <w:rsid w:val="00961072"/>
    <w:rsid w:val="00972AD3"/>
    <w:rsid w:val="009B18F1"/>
    <w:rsid w:val="009B23B0"/>
    <w:rsid w:val="009D6C08"/>
    <w:rsid w:val="009E750F"/>
    <w:rsid w:val="009F65F6"/>
    <w:rsid w:val="00A0162C"/>
    <w:rsid w:val="00A04D96"/>
    <w:rsid w:val="00A0629B"/>
    <w:rsid w:val="00A52E3A"/>
    <w:rsid w:val="00A85BDF"/>
    <w:rsid w:val="00A90D1B"/>
    <w:rsid w:val="00AE30B4"/>
    <w:rsid w:val="00B10700"/>
    <w:rsid w:val="00B1513D"/>
    <w:rsid w:val="00B30E10"/>
    <w:rsid w:val="00B54754"/>
    <w:rsid w:val="00B80A77"/>
    <w:rsid w:val="00B91071"/>
    <w:rsid w:val="00BA2827"/>
    <w:rsid w:val="00BC093A"/>
    <w:rsid w:val="00BC0C8C"/>
    <w:rsid w:val="00BC4ACC"/>
    <w:rsid w:val="00BD6A3E"/>
    <w:rsid w:val="00C03998"/>
    <w:rsid w:val="00C217A8"/>
    <w:rsid w:val="00C65FBC"/>
    <w:rsid w:val="00CB1DBA"/>
    <w:rsid w:val="00CC2152"/>
    <w:rsid w:val="00CD5925"/>
    <w:rsid w:val="00CE557A"/>
    <w:rsid w:val="00CE7B32"/>
    <w:rsid w:val="00CF20D2"/>
    <w:rsid w:val="00D1410C"/>
    <w:rsid w:val="00D20EFA"/>
    <w:rsid w:val="00D22846"/>
    <w:rsid w:val="00D306B1"/>
    <w:rsid w:val="00D31A19"/>
    <w:rsid w:val="00D41070"/>
    <w:rsid w:val="00D51E17"/>
    <w:rsid w:val="00D57F79"/>
    <w:rsid w:val="00D631C4"/>
    <w:rsid w:val="00D64FAC"/>
    <w:rsid w:val="00D66A0C"/>
    <w:rsid w:val="00D72CB6"/>
    <w:rsid w:val="00D904F0"/>
    <w:rsid w:val="00D91378"/>
    <w:rsid w:val="00DA5FC3"/>
    <w:rsid w:val="00DD1408"/>
    <w:rsid w:val="00DD356D"/>
    <w:rsid w:val="00DE269C"/>
    <w:rsid w:val="00DF0B75"/>
    <w:rsid w:val="00E14625"/>
    <w:rsid w:val="00E56381"/>
    <w:rsid w:val="00E63C48"/>
    <w:rsid w:val="00E84012"/>
    <w:rsid w:val="00EA0724"/>
    <w:rsid w:val="00EA6251"/>
    <w:rsid w:val="00EB6414"/>
    <w:rsid w:val="00ED05A0"/>
    <w:rsid w:val="00EF3804"/>
    <w:rsid w:val="00EF389B"/>
    <w:rsid w:val="00F5341C"/>
    <w:rsid w:val="00F67271"/>
    <w:rsid w:val="00FA5A7B"/>
    <w:rsid w:val="00FB2895"/>
    <w:rsid w:val="00FB2CF1"/>
    <w:rsid w:val="00FD030E"/>
    <w:rsid w:val="173E3AA1"/>
    <w:rsid w:val="35F5C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FD4155C8-4DA2-4984-BAAB-C79780A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styleId="CommentReference">
    <w:name w:val="annotation reference"/>
    <w:basedOn w:val="DefaultParagraphFont"/>
    <w:uiPriority w:val="99"/>
    <w:semiHidden/>
    <w:unhideWhenUsed/>
    <w:rsid w:val="00CE7B32"/>
    <w:rPr>
      <w:sz w:val="16"/>
      <w:szCs w:val="16"/>
    </w:rPr>
  </w:style>
  <w:style w:type="paragraph" w:styleId="CommentText">
    <w:name w:val="annotation text"/>
    <w:basedOn w:val="Normal"/>
    <w:link w:val="CommentTextChar"/>
    <w:uiPriority w:val="99"/>
    <w:unhideWhenUsed/>
    <w:rsid w:val="00CE7B32"/>
  </w:style>
  <w:style w:type="character" w:customStyle="1" w:styleId="CommentTextChar">
    <w:name w:val="Comment Text Char"/>
    <w:basedOn w:val="DefaultParagraphFont"/>
    <w:link w:val="CommentText"/>
    <w:uiPriority w:val="99"/>
    <w:rsid w:val="00CE7B32"/>
    <w:rPr>
      <w:rFonts w:asciiTheme="minorHAnsi" w:hAnsiTheme="minorHAnsi"/>
    </w:rPr>
  </w:style>
  <w:style w:type="character" w:styleId="Hyperlink">
    <w:name w:val="Hyperlink"/>
    <w:basedOn w:val="DefaultParagraphFont"/>
    <w:uiPriority w:val="99"/>
    <w:unhideWhenUsed/>
    <w:rsid w:val="00CE7B32"/>
    <w:rPr>
      <w:color w:val="009CCC" w:themeColor="hyperlink"/>
      <w:u w:val="single"/>
    </w:rPr>
  </w:style>
  <w:style w:type="character" w:customStyle="1" w:styleId="xmsocommentreference">
    <w:name w:val="x_msocommentreference"/>
    <w:basedOn w:val="DefaultParagraphFont"/>
    <w:rsid w:val="00CE7B32"/>
    <w:rPr>
      <w:b w:val="0"/>
      <w:bCs w:val="0"/>
      <w:color w:val="C00000"/>
    </w:rPr>
  </w:style>
  <w:style w:type="paragraph" w:styleId="Revision">
    <w:name w:val="Revision"/>
    <w:hidden/>
    <w:uiPriority w:val="99"/>
    <w:semiHidden/>
    <w:rsid w:val="0071757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mscheme.gov.au/sites/default/files/2023-10/Claim%20form%20-%20travel%20cost%20reimbursement%20for%20short-term%20PALM%20scheme%20workers.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almscheme.gov.au/sites/default/files/2023-10/Vendor%20information%20request%20form%20-%20DEWR.docx"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ag.gov.au/legal-system/publications/commonwealth-statutory-declaration-for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resources/international-airfares-and-domestic-transportation-matrix" TargetMode="External"/><Relationship Id="rId5" Type="http://schemas.openxmlformats.org/officeDocument/2006/relationships/numbering" Target="numbering.xml"/><Relationship Id="rId15" Type="http://schemas.openxmlformats.org/officeDocument/2006/relationships/hyperlink" Target="https://www.palmscheme.gov.au/resources/international-airfares-and-domestic-transportation-matri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gov.au/legal-system/publications/commonwealth-statutory-declaration-for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4" ma:contentTypeDescription="Create a new document." ma:contentTypeScope="" ma:versionID="9f7c093daed12cca027420c3b6b31b2f">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375aeba1dd522b842e6fb98d52944141"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2.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3.xml><?xml version="1.0" encoding="utf-8"?>
<ds:datastoreItem xmlns:ds="http://schemas.openxmlformats.org/officeDocument/2006/customXml" ds:itemID="{B951E2BD-C80F-43CA-A3A8-745B33E4C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6</TotalTime>
  <Pages>5</Pages>
  <Words>1322</Words>
  <Characters>7537</Characters>
  <Application>Microsoft Office Word</Application>
  <DocSecurity>0</DocSecurity>
  <Lines>62</Lines>
  <Paragraphs>17</Paragraphs>
  <ScaleCrop>false</ScaleCrop>
  <Company>Dr.doc</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WILLIAMS,Kiara</cp:lastModifiedBy>
  <cp:revision>20</cp:revision>
  <cp:lastPrinted>2024-02-23T04:26:00Z</cp:lastPrinted>
  <dcterms:created xsi:type="dcterms:W3CDTF">2024-02-22T20:30:00Z</dcterms:created>
  <dcterms:modified xsi:type="dcterms:W3CDTF">2024-02-23T04:26:00Z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0x010100C91A7D9A7AAF7E47BD9D9AC820155C5F</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