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D6935" w14:textId="30CC5749" w:rsidR="0046483B" w:rsidRPr="009B5FAE" w:rsidRDefault="00AD60F1" w:rsidP="006D676D">
      <w:pPr>
        <w:pStyle w:val="Heading1"/>
      </w:pPr>
      <w:r w:rsidRPr="009B5FAE">
        <w:t xml:space="preserve">PALM </w:t>
      </w:r>
      <w:r w:rsidR="00693FDC">
        <w:t>s</w:t>
      </w:r>
      <w:r w:rsidRPr="009B5FAE">
        <w:t xml:space="preserve">cheme </w:t>
      </w:r>
      <w:r w:rsidR="00242F89">
        <w:t>stakeholder conduct policy</w:t>
      </w:r>
      <w:r w:rsidR="0046483B" w:rsidRPr="009B5FAE">
        <w:t>:</w:t>
      </w:r>
      <w:r w:rsidR="00F8096C" w:rsidRPr="009B5FAE">
        <w:t xml:space="preserve"> </w:t>
      </w:r>
      <w:r w:rsidR="00A81C18" w:rsidRPr="009B5FAE">
        <w:t xml:space="preserve">Australian Government </w:t>
      </w:r>
      <w:r w:rsidR="00242F89">
        <w:t>p</w:t>
      </w:r>
      <w:r w:rsidR="00A81C18" w:rsidRPr="009B5FAE">
        <w:t xml:space="preserve">rotocol </w:t>
      </w:r>
    </w:p>
    <w:p w14:paraId="5DC2D242" w14:textId="16EC38D3" w:rsidR="0046483B" w:rsidRDefault="0046483B" w:rsidP="00AD60F1">
      <w:pPr>
        <w:jc w:val="center"/>
        <w:rPr>
          <w:b/>
          <w:bCs/>
          <w:u w:val="single"/>
        </w:rPr>
      </w:pPr>
    </w:p>
    <w:p w14:paraId="3A26060A" w14:textId="1A71A5CF" w:rsidR="0046483B" w:rsidRPr="006D676D" w:rsidRDefault="00F8096C"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In managing the Pacific Australia Labour Mobility (PALM) scheme, </w:t>
      </w:r>
      <w:r w:rsidR="0046483B" w:rsidRPr="006D676D">
        <w:rPr>
          <w:rStyle w:val="normaltextrun"/>
          <w:rFonts w:cs="Calibri"/>
          <w:sz w:val="22"/>
          <w:szCs w:val="22"/>
        </w:rPr>
        <w:t xml:space="preserve">the Department of </w:t>
      </w:r>
      <w:r w:rsidR="0046483B" w:rsidRPr="006D676D">
        <w:rPr>
          <w:rStyle w:val="normaltextrun"/>
          <w:rFonts w:cs="Calibri"/>
          <w:sz w:val="22"/>
          <w:szCs w:val="22"/>
        </w:rPr>
        <w:br/>
        <w:t xml:space="preserve">Foreign Affairs and Trade (DFAT), the </w:t>
      </w:r>
      <w:r w:rsidRPr="006D676D">
        <w:rPr>
          <w:rStyle w:val="normaltextrun"/>
          <w:rFonts w:cs="Calibri"/>
          <w:sz w:val="22"/>
          <w:szCs w:val="22"/>
        </w:rPr>
        <w:t>Department of Employment and Workplace Relations (DEWR)</w:t>
      </w:r>
      <w:r w:rsidR="009551CE" w:rsidRPr="006D676D">
        <w:rPr>
          <w:rStyle w:val="normaltextrun"/>
          <w:rFonts w:cs="Calibri"/>
          <w:sz w:val="22"/>
          <w:szCs w:val="22"/>
        </w:rPr>
        <w:t xml:space="preserve"> and </w:t>
      </w:r>
      <w:r w:rsidR="0046483B" w:rsidRPr="006D676D">
        <w:rPr>
          <w:rStyle w:val="normaltextrun"/>
          <w:rFonts w:cs="Calibri"/>
          <w:sz w:val="22"/>
          <w:szCs w:val="22"/>
        </w:rPr>
        <w:t xml:space="preserve">PALM </w:t>
      </w:r>
      <w:r w:rsidR="00242F89" w:rsidRPr="006D676D">
        <w:rPr>
          <w:rStyle w:val="normaltextrun"/>
          <w:rFonts w:cs="Calibri"/>
          <w:sz w:val="22"/>
          <w:szCs w:val="22"/>
        </w:rPr>
        <w:t xml:space="preserve">scheme </w:t>
      </w:r>
      <w:r w:rsidR="004B22C6" w:rsidRPr="006D676D">
        <w:rPr>
          <w:rStyle w:val="normaltextrun"/>
          <w:rFonts w:cs="Calibri"/>
          <w:sz w:val="22"/>
          <w:szCs w:val="22"/>
        </w:rPr>
        <w:t>implementing partners</w:t>
      </w:r>
      <w:r w:rsidR="0046483B" w:rsidRPr="006D676D">
        <w:rPr>
          <w:rStyle w:val="normaltextrun"/>
          <w:rFonts w:cs="Calibri"/>
          <w:sz w:val="22"/>
          <w:szCs w:val="22"/>
        </w:rPr>
        <w:t xml:space="preserve"> </w:t>
      </w:r>
      <w:r w:rsidRPr="006D676D">
        <w:rPr>
          <w:rStyle w:val="normaltextrun"/>
          <w:rFonts w:cs="Calibri"/>
          <w:sz w:val="22"/>
          <w:szCs w:val="22"/>
        </w:rPr>
        <w:t xml:space="preserve">expect </w:t>
      </w:r>
      <w:r w:rsidR="0046483B" w:rsidRPr="006D676D">
        <w:rPr>
          <w:rStyle w:val="normaltextrun"/>
          <w:rFonts w:cs="Calibri"/>
          <w:sz w:val="22"/>
          <w:szCs w:val="22"/>
        </w:rPr>
        <w:t xml:space="preserve">to be able to engage with </w:t>
      </w:r>
      <w:r w:rsidR="002C6094" w:rsidRPr="006D676D">
        <w:rPr>
          <w:rStyle w:val="normaltextrun"/>
          <w:rFonts w:cs="Calibri"/>
          <w:sz w:val="22"/>
          <w:szCs w:val="22"/>
        </w:rPr>
        <w:t xml:space="preserve">all stakeholders </w:t>
      </w:r>
      <w:r w:rsidRPr="006D676D">
        <w:rPr>
          <w:rStyle w:val="normaltextrun"/>
          <w:rFonts w:cs="Calibri"/>
          <w:sz w:val="22"/>
          <w:szCs w:val="22"/>
        </w:rPr>
        <w:t xml:space="preserve">on a range of issues or concerns in a timely and professional manner. </w:t>
      </w:r>
    </w:p>
    <w:p w14:paraId="7FE2E127" w14:textId="61BD4862" w:rsidR="00F8096C" w:rsidRPr="006D676D" w:rsidRDefault="0046483B"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The Australian Government is </w:t>
      </w:r>
      <w:r w:rsidR="00F8096C" w:rsidRPr="006D676D">
        <w:rPr>
          <w:rStyle w:val="normaltextrun"/>
          <w:rFonts w:cs="Calibri"/>
          <w:sz w:val="22"/>
          <w:szCs w:val="22"/>
        </w:rPr>
        <w:t>obliged to ensure our engagement across a wide range of stakeholders is balanced and productive,</w:t>
      </w:r>
      <w:r w:rsidR="00A74A11" w:rsidRPr="006D676D">
        <w:rPr>
          <w:rStyle w:val="normaltextrun"/>
          <w:rFonts w:cs="Calibri"/>
          <w:sz w:val="22"/>
          <w:szCs w:val="22"/>
        </w:rPr>
        <w:t xml:space="preserve"> and</w:t>
      </w:r>
      <w:r w:rsidR="00F8096C" w:rsidRPr="006D676D">
        <w:rPr>
          <w:rStyle w:val="normaltextrun"/>
          <w:rFonts w:cs="Calibri"/>
          <w:sz w:val="22"/>
          <w:szCs w:val="22"/>
        </w:rPr>
        <w:t xml:space="preserve"> </w:t>
      </w:r>
      <w:r w:rsidR="00BB7CF1" w:rsidRPr="006D676D">
        <w:rPr>
          <w:rStyle w:val="normaltextrun"/>
          <w:rFonts w:cs="Calibri"/>
          <w:sz w:val="22"/>
          <w:szCs w:val="22"/>
        </w:rPr>
        <w:t>that</w:t>
      </w:r>
      <w:r w:rsidR="00F8096C" w:rsidRPr="006D676D">
        <w:rPr>
          <w:rStyle w:val="normaltextrun"/>
          <w:rFonts w:cs="Calibri"/>
          <w:sz w:val="22"/>
          <w:szCs w:val="22"/>
        </w:rPr>
        <w:t xml:space="preserve"> boundaries around respective roles and authority are maintained while supporting the operation of the </w:t>
      </w:r>
      <w:r w:rsidRPr="006D676D">
        <w:rPr>
          <w:rStyle w:val="normaltextrun"/>
          <w:rFonts w:cs="Calibri"/>
          <w:sz w:val="22"/>
          <w:szCs w:val="22"/>
        </w:rPr>
        <w:t>PALM scheme</w:t>
      </w:r>
      <w:r w:rsidR="00F8096C" w:rsidRPr="006D676D">
        <w:rPr>
          <w:rStyle w:val="normaltextrun"/>
          <w:rFonts w:cs="Calibri"/>
          <w:sz w:val="22"/>
          <w:szCs w:val="22"/>
        </w:rPr>
        <w:t>.</w:t>
      </w:r>
      <w:r w:rsidR="009551CE" w:rsidRPr="006D676D">
        <w:rPr>
          <w:rStyle w:val="normaltextrun"/>
          <w:rFonts w:cs="Calibri"/>
          <w:sz w:val="22"/>
          <w:szCs w:val="22"/>
        </w:rPr>
        <w:t xml:space="preserve"> </w:t>
      </w:r>
      <w:r w:rsidR="00CD0FAC" w:rsidRPr="006D676D">
        <w:rPr>
          <w:rStyle w:val="normaltextrun"/>
          <w:rFonts w:cs="Calibri"/>
          <w:sz w:val="22"/>
          <w:szCs w:val="22"/>
        </w:rPr>
        <w:t xml:space="preserve">As with all employers across Australia, </w:t>
      </w:r>
      <w:r w:rsidRPr="006D676D">
        <w:rPr>
          <w:rStyle w:val="normaltextrun"/>
          <w:rFonts w:cs="Calibri"/>
          <w:sz w:val="22"/>
          <w:szCs w:val="22"/>
        </w:rPr>
        <w:t xml:space="preserve">Australian Government </w:t>
      </w:r>
      <w:r w:rsidR="00CD0FAC" w:rsidRPr="006D676D">
        <w:rPr>
          <w:rStyle w:val="normaltextrun"/>
          <w:rFonts w:cs="Calibri"/>
          <w:sz w:val="22"/>
          <w:szCs w:val="22"/>
        </w:rPr>
        <w:t xml:space="preserve">departments have duties to their employees under the </w:t>
      </w:r>
      <w:r w:rsidR="000777E4" w:rsidRPr="004D55E5">
        <w:rPr>
          <w:rStyle w:val="normaltextrun"/>
          <w:rFonts w:cs="Calibri"/>
          <w:i/>
          <w:iCs/>
          <w:sz w:val="22"/>
          <w:szCs w:val="22"/>
        </w:rPr>
        <w:t xml:space="preserve">Work Health and Safety </w:t>
      </w:r>
      <w:r w:rsidR="00CD0FAC" w:rsidRPr="004D55E5">
        <w:rPr>
          <w:rStyle w:val="normaltextrun"/>
          <w:rFonts w:cs="Calibri"/>
          <w:i/>
          <w:iCs/>
          <w:sz w:val="22"/>
          <w:szCs w:val="22"/>
        </w:rPr>
        <w:t>Act</w:t>
      </w:r>
      <w:r w:rsidR="00CD0FAC" w:rsidRPr="006D676D">
        <w:rPr>
          <w:rStyle w:val="normaltextrun"/>
          <w:rFonts w:cs="Calibri"/>
          <w:sz w:val="22"/>
          <w:szCs w:val="22"/>
        </w:rPr>
        <w:t xml:space="preserve"> (section 19) to </w:t>
      </w:r>
      <w:r w:rsidR="001E10E6" w:rsidRPr="006D676D">
        <w:rPr>
          <w:rStyle w:val="normaltextrun"/>
          <w:rFonts w:cs="Calibri"/>
          <w:sz w:val="22"/>
          <w:szCs w:val="22"/>
        </w:rPr>
        <w:t>maintain safe and healthy workplaces, which includes a focus on physical and mental health and safety where</w:t>
      </w:r>
      <w:r w:rsidR="00F8096C" w:rsidRPr="006D676D">
        <w:rPr>
          <w:rStyle w:val="normaltextrun"/>
          <w:rFonts w:cs="Calibri"/>
          <w:sz w:val="22"/>
          <w:szCs w:val="22"/>
        </w:rPr>
        <w:t xml:space="preserve"> difficult issues </w:t>
      </w:r>
      <w:r w:rsidR="001E10E6" w:rsidRPr="006D676D">
        <w:rPr>
          <w:rStyle w:val="normaltextrun"/>
          <w:rFonts w:cs="Calibri"/>
          <w:sz w:val="22"/>
          <w:szCs w:val="22"/>
        </w:rPr>
        <w:t xml:space="preserve">can </w:t>
      </w:r>
      <w:r w:rsidR="00F8096C" w:rsidRPr="006D676D">
        <w:rPr>
          <w:rStyle w:val="normaltextrun"/>
          <w:rFonts w:cs="Calibri"/>
          <w:sz w:val="22"/>
          <w:szCs w:val="22"/>
        </w:rPr>
        <w:t xml:space="preserve">be discussed and resolved in a way that is outcomes focused. </w:t>
      </w:r>
    </w:p>
    <w:p w14:paraId="2B4F4097" w14:textId="201AE43C" w:rsidR="005264A8" w:rsidRPr="006D676D" w:rsidRDefault="00AD60F1"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A PALM </w:t>
      </w:r>
      <w:r w:rsidR="00693FDC" w:rsidRPr="006D676D">
        <w:rPr>
          <w:rStyle w:val="normaltextrun"/>
          <w:rFonts w:cs="Calibri"/>
          <w:sz w:val="22"/>
          <w:szCs w:val="22"/>
        </w:rPr>
        <w:t>s</w:t>
      </w:r>
      <w:r w:rsidRPr="006D676D">
        <w:rPr>
          <w:rStyle w:val="normaltextrun"/>
          <w:rFonts w:cs="Calibri"/>
          <w:sz w:val="22"/>
          <w:szCs w:val="22"/>
        </w:rPr>
        <w:t xml:space="preserve">cheme </w:t>
      </w:r>
      <w:r w:rsidR="000439BC" w:rsidRPr="006D676D">
        <w:rPr>
          <w:rStyle w:val="normaltextrun"/>
          <w:rFonts w:cs="Calibri"/>
          <w:sz w:val="22"/>
          <w:szCs w:val="22"/>
        </w:rPr>
        <w:t xml:space="preserve">stakeholder conduct </w:t>
      </w:r>
      <w:r w:rsidR="00693FDC" w:rsidRPr="006D676D">
        <w:rPr>
          <w:rStyle w:val="normaltextrun"/>
          <w:rFonts w:cs="Calibri"/>
          <w:sz w:val="22"/>
          <w:szCs w:val="22"/>
        </w:rPr>
        <w:t>policy</w:t>
      </w:r>
      <w:r w:rsidR="002C6094" w:rsidRPr="006D676D">
        <w:rPr>
          <w:rStyle w:val="normaltextrun"/>
          <w:rFonts w:cs="Calibri"/>
          <w:sz w:val="22"/>
          <w:szCs w:val="22"/>
        </w:rPr>
        <w:t xml:space="preserve"> </w:t>
      </w:r>
      <w:r w:rsidRPr="006D676D">
        <w:rPr>
          <w:rStyle w:val="normaltextrun"/>
          <w:rFonts w:cs="Calibri"/>
          <w:sz w:val="22"/>
          <w:szCs w:val="22"/>
        </w:rPr>
        <w:t>has been developed based o</w:t>
      </w:r>
      <w:r w:rsidR="003944EA" w:rsidRPr="006D676D">
        <w:rPr>
          <w:rStyle w:val="normaltextrun"/>
          <w:rFonts w:cs="Calibri"/>
          <w:sz w:val="22"/>
          <w:szCs w:val="22"/>
        </w:rPr>
        <w:t xml:space="preserve">n the Commonwealth and </w:t>
      </w:r>
      <w:r w:rsidR="00A81C18" w:rsidRPr="006D676D">
        <w:rPr>
          <w:rStyle w:val="normaltextrun"/>
          <w:rFonts w:cs="Calibri"/>
          <w:sz w:val="22"/>
          <w:szCs w:val="22"/>
        </w:rPr>
        <w:t xml:space="preserve">New South Wales </w:t>
      </w:r>
      <w:r w:rsidR="003944EA" w:rsidRPr="006D676D">
        <w:rPr>
          <w:rStyle w:val="normaltextrun"/>
          <w:rFonts w:cs="Calibri"/>
          <w:sz w:val="22"/>
          <w:szCs w:val="22"/>
        </w:rPr>
        <w:t>Ombudsman better practice guides</w:t>
      </w:r>
      <w:r w:rsidRPr="006D676D">
        <w:rPr>
          <w:rStyle w:val="normaltextrun"/>
          <w:rFonts w:cs="Calibri"/>
          <w:sz w:val="22"/>
          <w:szCs w:val="22"/>
        </w:rPr>
        <w:t>.</w:t>
      </w:r>
      <w:r w:rsidR="00D20287" w:rsidRPr="006D676D">
        <w:rPr>
          <w:rStyle w:val="normaltextrun"/>
          <w:rFonts w:cs="Calibri"/>
          <w:sz w:val="22"/>
          <w:szCs w:val="22"/>
        </w:rPr>
        <w:t xml:space="preserve"> </w:t>
      </w:r>
    </w:p>
    <w:p w14:paraId="381A0FA9" w14:textId="42B28B0B" w:rsidR="00697365" w:rsidRPr="006D676D" w:rsidRDefault="005264A8"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The Australian Government recognises that continued dialogue with stakeholders is essential to the PALM scheme. </w:t>
      </w:r>
      <w:r w:rsidR="00D20287" w:rsidRPr="006D676D">
        <w:rPr>
          <w:rStyle w:val="normaltextrun"/>
          <w:rFonts w:cs="Calibri"/>
          <w:sz w:val="22"/>
          <w:szCs w:val="22"/>
        </w:rPr>
        <w:t>The aim of this p</w:t>
      </w:r>
      <w:r w:rsidRPr="006D676D">
        <w:rPr>
          <w:rStyle w:val="normaltextrun"/>
          <w:rFonts w:cs="Calibri"/>
          <w:sz w:val="22"/>
          <w:szCs w:val="22"/>
        </w:rPr>
        <w:t>olicy</w:t>
      </w:r>
      <w:r w:rsidR="00D20287" w:rsidRPr="006D676D">
        <w:rPr>
          <w:rStyle w:val="normaltextrun"/>
          <w:rFonts w:cs="Calibri"/>
          <w:sz w:val="22"/>
          <w:szCs w:val="22"/>
        </w:rPr>
        <w:t xml:space="preserve"> is to ensure </w:t>
      </w:r>
      <w:r w:rsidRPr="006D676D">
        <w:rPr>
          <w:rStyle w:val="normaltextrun"/>
          <w:rFonts w:cs="Calibri"/>
          <w:sz w:val="22"/>
          <w:szCs w:val="22"/>
        </w:rPr>
        <w:t xml:space="preserve">that </w:t>
      </w:r>
      <w:r w:rsidR="00D20287" w:rsidRPr="006D676D">
        <w:rPr>
          <w:rStyle w:val="normaltextrun"/>
          <w:rFonts w:cs="Calibri"/>
          <w:sz w:val="22"/>
          <w:szCs w:val="22"/>
        </w:rPr>
        <w:t>all parties are clear on behavioural expectations</w:t>
      </w:r>
      <w:r w:rsidRPr="006D676D">
        <w:rPr>
          <w:rStyle w:val="normaltextrun"/>
          <w:rFonts w:cs="Calibri"/>
          <w:sz w:val="22"/>
          <w:szCs w:val="22"/>
        </w:rPr>
        <w:t>, that engagement between parties is efficient and respectful</w:t>
      </w:r>
      <w:r w:rsidR="00D20287" w:rsidRPr="006D676D">
        <w:rPr>
          <w:rStyle w:val="normaltextrun"/>
          <w:rFonts w:cs="Calibri"/>
          <w:sz w:val="22"/>
          <w:szCs w:val="22"/>
        </w:rPr>
        <w:t xml:space="preserve"> and </w:t>
      </w:r>
      <w:r w:rsidRPr="006D676D">
        <w:rPr>
          <w:rStyle w:val="normaltextrun"/>
          <w:rFonts w:cs="Calibri"/>
          <w:sz w:val="22"/>
          <w:szCs w:val="22"/>
        </w:rPr>
        <w:t xml:space="preserve">that all parties </w:t>
      </w:r>
      <w:r w:rsidR="00D20287" w:rsidRPr="006D676D">
        <w:rPr>
          <w:rStyle w:val="normaltextrun"/>
          <w:rFonts w:cs="Calibri"/>
          <w:sz w:val="22"/>
          <w:szCs w:val="22"/>
        </w:rPr>
        <w:t xml:space="preserve">are aware of the actions </w:t>
      </w:r>
      <w:r w:rsidR="00A81C18" w:rsidRPr="006D676D">
        <w:rPr>
          <w:rStyle w:val="normaltextrun"/>
          <w:rFonts w:cs="Calibri"/>
          <w:sz w:val="22"/>
          <w:szCs w:val="22"/>
        </w:rPr>
        <w:t xml:space="preserve">that may be taken to </w:t>
      </w:r>
      <w:r w:rsidR="00D20287" w:rsidRPr="006D676D">
        <w:rPr>
          <w:rStyle w:val="normaltextrun"/>
          <w:rFonts w:cs="Calibri"/>
          <w:sz w:val="22"/>
          <w:szCs w:val="22"/>
        </w:rPr>
        <w:t>limit harm in the workplace.</w:t>
      </w:r>
      <w:r w:rsidR="002C6094" w:rsidRPr="006D676D">
        <w:rPr>
          <w:rStyle w:val="normaltextrun"/>
          <w:rFonts w:cs="Calibri"/>
          <w:sz w:val="22"/>
          <w:szCs w:val="22"/>
        </w:rPr>
        <w:t xml:space="preserve"> </w:t>
      </w:r>
    </w:p>
    <w:p w14:paraId="46EE53F1" w14:textId="7980C905" w:rsidR="00693FDC" w:rsidRPr="006D676D" w:rsidRDefault="00286A6D"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The principles in </w:t>
      </w:r>
      <w:r w:rsidR="005264A8" w:rsidRPr="006D676D">
        <w:rPr>
          <w:rStyle w:val="normaltextrun"/>
          <w:rFonts w:cs="Calibri"/>
          <w:sz w:val="22"/>
          <w:szCs w:val="22"/>
        </w:rPr>
        <w:t>th</w:t>
      </w:r>
      <w:r w:rsidR="00F300E3" w:rsidRPr="006D676D">
        <w:rPr>
          <w:rStyle w:val="normaltextrun"/>
          <w:rFonts w:cs="Calibri"/>
          <w:sz w:val="22"/>
          <w:szCs w:val="22"/>
        </w:rPr>
        <w:t>is</w:t>
      </w:r>
      <w:r w:rsidR="005264A8" w:rsidRPr="006D676D">
        <w:rPr>
          <w:rStyle w:val="normaltextrun"/>
          <w:rFonts w:cs="Calibri"/>
          <w:sz w:val="22"/>
          <w:szCs w:val="22"/>
        </w:rPr>
        <w:t xml:space="preserve"> policy</w:t>
      </w:r>
      <w:r w:rsidRPr="006D676D">
        <w:rPr>
          <w:rStyle w:val="normaltextrun"/>
          <w:rFonts w:cs="Calibri"/>
          <w:sz w:val="22"/>
          <w:szCs w:val="22"/>
        </w:rPr>
        <w:t xml:space="preserve"> </w:t>
      </w:r>
      <w:r w:rsidR="00693FDC" w:rsidRPr="006D676D">
        <w:rPr>
          <w:rStyle w:val="normaltextrun"/>
          <w:rFonts w:cs="Calibri"/>
          <w:sz w:val="22"/>
          <w:szCs w:val="22"/>
        </w:rPr>
        <w:t xml:space="preserve">also </w:t>
      </w:r>
      <w:r w:rsidRPr="006D676D">
        <w:rPr>
          <w:rStyle w:val="normaltextrun"/>
          <w:rFonts w:cs="Calibri"/>
          <w:sz w:val="22"/>
          <w:szCs w:val="22"/>
        </w:rPr>
        <w:t xml:space="preserve">apply to both DFAT and DEWR. </w:t>
      </w:r>
      <w:r w:rsidR="005264A8" w:rsidRPr="006D676D">
        <w:rPr>
          <w:rStyle w:val="normaltextrun"/>
          <w:rFonts w:cs="Calibri"/>
          <w:sz w:val="22"/>
          <w:szCs w:val="22"/>
        </w:rPr>
        <w:t>Th</w:t>
      </w:r>
      <w:r w:rsidR="006A2F5E" w:rsidRPr="006D676D">
        <w:rPr>
          <w:rStyle w:val="normaltextrun"/>
          <w:rFonts w:cs="Calibri"/>
          <w:sz w:val="22"/>
          <w:szCs w:val="22"/>
        </w:rPr>
        <w:t>is</w:t>
      </w:r>
      <w:r w:rsidR="005264A8" w:rsidRPr="006D676D">
        <w:rPr>
          <w:rStyle w:val="normaltextrun"/>
          <w:rFonts w:cs="Calibri"/>
          <w:sz w:val="22"/>
          <w:szCs w:val="22"/>
        </w:rPr>
        <w:t xml:space="preserve"> policy </w:t>
      </w:r>
      <w:r w:rsidR="004B22C6" w:rsidRPr="006D676D">
        <w:rPr>
          <w:rStyle w:val="normaltextrun"/>
          <w:rFonts w:cs="Calibri"/>
          <w:sz w:val="22"/>
          <w:szCs w:val="22"/>
        </w:rPr>
        <w:t>will be shared through regular PALM scheme communications channels and made available on the PALM scheme website</w:t>
      </w:r>
      <w:r w:rsidR="00A81C18" w:rsidRPr="006D676D">
        <w:rPr>
          <w:rStyle w:val="normaltextrun"/>
          <w:rFonts w:cs="Calibri"/>
          <w:sz w:val="22"/>
          <w:szCs w:val="22"/>
        </w:rPr>
        <w:t>.</w:t>
      </w:r>
      <w:r w:rsidR="00D46B60" w:rsidRPr="006D676D">
        <w:rPr>
          <w:rStyle w:val="normaltextrun"/>
          <w:rFonts w:cs="Calibri"/>
          <w:sz w:val="22"/>
          <w:szCs w:val="22"/>
        </w:rPr>
        <w:t xml:space="preserve"> </w:t>
      </w:r>
    </w:p>
    <w:p w14:paraId="11361524" w14:textId="568CF624" w:rsidR="009D459D" w:rsidRPr="006D676D" w:rsidRDefault="009D459D" w:rsidP="006D676D">
      <w:pPr>
        <w:pStyle w:val="Heading2"/>
        <w:rPr>
          <w:rStyle w:val="normaltextrun"/>
        </w:rPr>
      </w:pPr>
      <w:r w:rsidRPr="006D676D">
        <w:rPr>
          <w:rStyle w:val="normaltextrun"/>
        </w:rPr>
        <w:t>Protocol</w:t>
      </w:r>
      <w:r w:rsidR="000A394F" w:rsidRPr="006D676D">
        <w:rPr>
          <w:rStyle w:val="normaltextrun"/>
        </w:rPr>
        <w:t xml:space="preserve"> for </w:t>
      </w:r>
      <w:r w:rsidR="000439BC" w:rsidRPr="006D676D">
        <w:rPr>
          <w:rStyle w:val="normaltextrun"/>
        </w:rPr>
        <w:t>stakeholders</w:t>
      </w:r>
    </w:p>
    <w:p w14:paraId="54FED512" w14:textId="03ADEBA1" w:rsidR="00237FBE" w:rsidRPr="006D676D" w:rsidRDefault="00D46B60"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DFAT and </w:t>
      </w:r>
      <w:r w:rsidR="009D459D" w:rsidRPr="006D676D">
        <w:rPr>
          <w:rStyle w:val="normaltextrun"/>
          <w:rFonts w:cs="Calibri"/>
          <w:sz w:val="22"/>
          <w:szCs w:val="22"/>
        </w:rPr>
        <w:t>DEWR will</w:t>
      </w:r>
      <w:r w:rsidR="00F71542" w:rsidRPr="006D676D">
        <w:rPr>
          <w:rStyle w:val="normaltextrun"/>
          <w:rFonts w:cs="Calibri"/>
          <w:sz w:val="22"/>
          <w:szCs w:val="22"/>
        </w:rPr>
        <w:t xml:space="preserve"> ensure </w:t>
      </w:r>
      <w:r w:rsidR="005D0756" w:rsidRPr="006D676D">
        <w:rPr>
          <w:rStyle w:val="normaltextrun"/>
          <w:rFonts w:cs="Calibri"/>
          <w:sz w:val="22"/>
          <w:szCs w:val="22"/>
        </w:rPr>
        <w:t xml:space="preserve">systems and processes are in place to enable </w:t>
      </w:r>
      <w:r w:rsidRPr="006D676D">
        <w:rPr>
          <w:rStyle w:val="normaltextrun"/>
          <w:rFonts w:cs="Calibri"/>
          <w:sz w:val="22"/>
          <w:szCs w:val="22"/>
        </w:rPr>
        <w:t xml:space="preserve">their </w:t>
      </w:r>
      <w:r w:rsidR="00F71542" w:rsidRPr="006D676D">
        <w:rPr>
          <w:rStyle w:val="normaltextrun"/>
          <w:rFonts w:cs="Calibri"/>
          <w:sz w:val="22"/>
          <w:szCs w:val="22"/>
        </w:rPr>
        <w:t>employees</w:t>
      </w:r>
      <w:r w:rsidR="005D0756" w:rsidRPr="006D676D">
        <w:rPr>
          <w:rStyle w:val="normaltextrun"/>
          <w:rFonts w:cs="Calibri"/>
          <w:sz w:val="22"/>
          <w:szCs w:val="22"/>
        </w:rPr>
        <w:t xml:space="preserve"> to</w:t>
      </w:r>
      <w:r w:rsidR="009D459D" w:rsidRPr="006D676D">
        <w:rPr>
          <w:rStyle w:val="normaltextrun"/>
          <w:rFonts w:cs="Calibri"/>
          <w:sz w:val="22"/>
          <w:szCs w:val="22"/>
        </w:rPr>
        <w:t xml:space="preserve"> engage in a balanced and productive manner with </w:t>
      </w:r>
      <w:r w:rsidR="00693FDC" w:rsidRPr="006D676D">
        <w:rPr>
          <w:rStyle w:val="normaltextrun"/>
          <w:rFonts w:cs="Calibri"/>
          <w:sz w:val="22"/>
          <w:szCs w:val="22"/>
        </w:rPr>
        <w:t>stakeholders</w:t>
      </w:r>
      <w:r w:rsidR="002C6094" w:rsidRPr="006D676D">
        <w:rPr>
          <w:rStyle w:val="normaltextrun"/>
          <w:rFonts w:cs="Calibri"/>
          <w:sz w:val="22"/>
          <w:szCs w:val="22"/>
        </w:rPr>
        <w:t xml:space="preserve">. </w:t>
      </w:r>
    </w:p>
    <w:p w14:paraId="40F233A4" w14:textId="7876FF44" w:rsidR="00237FBE" w:rsidRPr="006D676D" w:rsidRDefault="00D46B60"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DFAT and DEWR may request to be present in meetings or communications </w:t>
      </w:r>
      <w:r w:rsidR="00A737D6" w:rsidRPr="006D676D">
        <w:rPr>
          <w:rStyle w:val="normaltextrun"/>
          <w:rFonts w:cs="Calibri"/>
          <w:sz w:val="22"/>
          <w:szCs w:val="22"/>
        </w:rPr>
        <w:t>with</w:t>
      </w:r>
      <w:r w:rsidRPr="006D676D">
        <w:rPr>
          <w:rStyle w:val="normaltextrun"/>
          <w:rFonts w:cs="Calibri"/>
          <w:sz w:val="22"/>
          <w:szCs w:val="22"/>
        </w:rPr>
        <w:t xml:space="preserve"> PALM </w:t>
      </w:r>
      <w:r w:rsidR="00693FDC" w:rsidRPr="006D676D">
        <w:rPr>
          <w:rStyle w:val="normaltextrun"/>
          <w:rFonts w:cs="Calibri"/>
          <w:sz w:val="22"/>
          <w:szCs w:val="22"/>
        </w:rPr>
        <w:t>scheme implementing partners</w:t>
      </w:r>
      <w:r w:rsidRPr="006D676D">
        <w:rPr>
          <w:rStyle w:val="normaltextrun"/>
          <w:rFonts w:cs="Calibri"/>
          <w:sz w:val="22"/>
          <w:szCs w:val="22"/>
        </w:rPr>
        <w:t xml:space="preserve">. </w:t>
      </w:r>
    </w:p>
    <w:p w14:paraId="29DA80D5" w14:textId="3A6EA595" w:rsidR="00F527A7" w:rsidRPr="006D676D" w:rsidRDefault="009D459D"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Stakeholders </w:t>
      </w:r>
      <w:r w:rsidR="0082354E" w:rsidRPr="006D676D">
        <w:rPr>
          <w:rStyle w:val="normaltextrun"/>
          <w:rFonts w:cs="Calibri"/>
          <w:sz w:val="22"/>
          <w:szCs w:val="22"/>
        </w:rPr>
        <w:t xml:space="preserve">who </w:t>
      </w:r>
      <w:r w:rsidRPr="006D676D">
        <w:rPr>
          <w:rStyle w:val="normaltextrun"/>
          <w:rFonts w:cs="Calibri"/>
          <w:sz w:val="22"/>
          <w:szCs w:val="22"/>
        </w:rPr>
        <w:t xml:space="preserve">engage with </w:t>
      </w:r>
      <w:r w:rsidR="00D46B60" w:rsidRPr="006D676D">
        <w:rPr>
          <w:rStyle w:val="normaltextrun"/>
          <w:rFonts w:cs="Calibri"/>
          <w:sz w:val="22"/>
          <w:szCs w:val="22"/>
        </w:rPr>
        <w:t xml:space="preserve">DFAT and DEWR </w:t>
      </w:r>
      <w:r w:rsidRPr="006D676D">
        <w:rPr>
          <w:rStyle w:val="normaltextrun"/>
          <w:rFonts w:cs="Calibri"/>
          <w:sz w:val="22"/>
          <w:szCs w:val="22"/>
        </w:rPr>
        <w:t xml:space="preserve">and display </w:t>
      </w:r>
      <w:r w:rsidR="00A548DF" w:rsidRPr="006D676D">
        <w:rPr>
          <w:rStyle w:val="normaltextrun"/>
          <w:rFonts w:cs="Calibri"/>
          <w:sz w:val="22"/>
          <w:szCs w:val="22"/>
        </w:rPr>
        <w:t xml:space="preserve">unreasonable </w:t>
      </w:r>
      <w:r w:rsidR="00EF3BAA" w:rsidRPr="006D676D">
        <w:rPr>
          <w:rStyle w:val="normaltextrun"/>
          <w:rFonts w:cs="Calibri"/>
          <w:sz w:val="22"/>
          <w:szCs w:val="22"/>
        </w:rPr>
        <w:t>condu</w:t>
      </w:r>
      <w:r w:rsidR="00AF08A5" w:rsidRPr="006D676D">
        <w:rPr>
          <w:rStyle w:val="normaltextrun"/>
          <w:rFonts w:cs="Calibri"/>
          <w:sz w:val="22"/>
          <w:szCs w:val="22"/>
        </w:rPr>
        <w:t>c</w:t>
      </w:r>
      <w:r w:rsidR="00EF3BAA" w:rsidRPr="006D676D">
        <w:rPr>
          <w:rStyle w:val="normaltextrun"/>
          <w:rFonts w:cs="Calibri"/>
          <w:sz w:val="22"/>
          <w:szCs w:val="22"/>
        </w:rPr>
        <w:t>t</w:t>
      </w:r>
      <w:r w:rsidRPr="006D676D">
        <w:rPr>
          <w:rStyle w:val="normaltextrun"/>
          <w:rFonts w:cs="Calibri"/>
          <w:sz w:val="22"/>
          <w:szCs w:val="22"/>
        </w:rPr>
        <w:t xml:space="preserve"> will be verbally</w:t>
      </w:r>
      <w:r w:rsidR="005D0756" w:rsidRPr="006D676D">
        <w:rPr>
          <w:rStyle w:val="normaltextrun"/>
          <w:rFonts w:cs="Calibri"/>
          <w:sz w:val="22"/>
          <w:szCs w:val="22"/>
        </w:rPr>
        <w:t xml:space="preserve"> advised </w:t>
      </w:r>
      <w:r w:rsidR="00D46B60" w:rsidRPr="006D676D">
        <w:rPr>
          <w:rStyle w:val="normaltextrun"/>
          <w:rFonts w:cs="Calibri"/>
          <w:sz w:val="22"/>
          <w:szCs w:val="22"/>
        </w:rPr>
        <w:t>in the meeting</w:t>
      </w:r>
      <w:r w:rsidR="00A721DA" w:rsidRPr="006D676D">
        <w:rPr>
          <w:rStyle w:val="normaltextrun"/>
          <w:rFonts w:cs="Calibri"/>
          <w:sz w:val="22"/>
          <w:szCs w:val="22"/>
        </w:rPr>
        <w:t>/communication</w:t>
      </w:r>
      <w:r w:rsidR="00D46B60" w:rsidRPr="006D676D">
        <w:rPr>
          <w:rStyle w:val="normaltextrun"/>
          <w:rFonts w:cs="Calibri"/>
          <w:sz w:val="22"/>
          <w:szCs w:val="22"/>
        </w:rPr>
        <w:t xml:space="preserve"> that </w:t>
      </w:r>
      <w:r w:rsidR="005D0756" w:rsidRPr="006D676D">
        <w:rPr>
          <w:rStyle w:val="normaltextrun"/>
          <w:rFonts w:cs="Calibri"/>
          <w:sz w:val="22"/>
          <w:szCs w:val="22"/>
        </w:rPr>
        <w:t xml:space="preserve">they are demonstrating unreasonable </w:t>
      </w:r>
      <w:r w:rsidR="000233F8" w:rsidRPr="006D676D">
        <w:rPr>
          <w:rStyle w:val="normaltextrun"/>
          <w:rFonts w:cs="Calibri"/>
          <w:sz w:val="22"/>
          <w:szCs w:val="22"/>
        </w:rPr>
        <w:t xml:space="preserve">conduct </w:t>
      </w:r>
      <w:r w:rsidR="005D0756" w:rsidRPr="006D676D">
        <w:rPr>
          <w:rStyle w:val="normaltextrun"/>
          <w:rFonts w:cs="Calibri"/>
          <w:sz w:val="22"/>
          <w:szCs w:val="22"/>
        </w:rPr>
        <w:t>and</w:t>
      </w:r>
      <w:r w:rsidRPr="006D676D">
        <w:rPr>
          <w:rStyle w:val="normaltextrun"/>
          <w:rFonts w:cs="Calibri"/>
          <w:sz w:val="22"/>
          <w:szCs w:val="22"/>
        </w:rPr>
        <w:t xml:space="preserve"> asked to reconsider their </w:t>
      </w:r>
      <w:r w:rsidR="000233F8" w:rsidRPr="006D676D">
        <w:rPr>
          <w:rStyle w:val="normaltextrun"/>
          <w:rFonts w:cs="Calibri"/>
          <w:sz w:val="22"/>
          <w:szCs w:val="22"/>
        </w:rPr>
        <w:t>conduct</w:t>
      </w:r>
      <w:r w:rsidRPr="006D676D">
        <w:rPr>
          <w:rStyle w:val="normaltextrun"/>
          <w:rFonts w:cs="Calibri"/>
          <w:sz w:val="22"/>
          <w:szCs w:val="22"/>
        </w:rPr>
        <w:t xml:space="preserve">. </w:t>
      </w:r>
    </w:p>
    <w:p w14:paraId="6BC009CB" w14:textId="58D9BE7A" w:rsidR="00237FBE" w:rsidRPr="006D676D" w:rsidRDefault="002C6094" w:rsidP="00F57A65">
      <w:pPr>
        <w:pStyle w:val="BodyText"/>
        <w:numPr>
          <w:ilvl w:val="0"/>
          <w:numId w:val="15"/>
        </w:numPr>
        <w:rPr>
          <w:rStyle w:val="normaltextrun"/>
          <w:rFonts w:cs="Calibri"/>
          <w:sz w:val="22"/>
          <w:szCs w:val="22"/>
        </w:rPr>
      </w:pPr>
      <w:r w:rsidRPr="006D676D">
        <w:rPr>
          <w:rStyle w:val="normaltextrun"/>
          <w:rFonts w:cs="Calibri"/>
          <w:sz w:val="22"/>
          <w:szCs w:val="22"/>
        </w:rPr>
        <w:t>Failure</w:t>
      </w:r>
      <w:r w:rsidR="00C27619" w:rsidRPr="006D676D">
        <w:rPr>
          <w:rStyle w:val="normaltextrun"/>
          <w:rFonts w:cs="Calibri"/>
          <w:sz w:val="22"/>
          <w:szCs w:val="22"/>
        </w:rPr>
        <w:t xml:space="preserve"> by stakeholders</w:t>
      </w:r>
      <w:r w:rsidRPr="006D676D">
        <w:rPr>
          <w:rStyle w:val="normaltextrun"/>
          <w:rFonts w:cs="Calibri"/>
          <w:sz w:val="22"/>
          <w:szCs w:val="22"/>
        </w:rPr>
        <w:t xml:space="preserve"> </w:t>
      </w:r>
      <w:r w:rsidR="009D459D" w:rsidRPr="006D676D">
        <w:rPr>
          <w:rStyle w:val="normaltextrun"/>
          <w:rFonts w:cs="Calibri"/>
          <w:sz w:val="22"/>
          <w:szCs w:val="22"/>
        </w:rPr>
        <w:t>to address</w:t>
      </w:r>
      <w:r w:rsidR="00F527A7" w:rsidRPr="006D676D">
        <w:rPr>
          <w:rStyle w:val="normaltextrun"/>
          <w:rFonts w:cs="Calibri"/>
          <w:sz w:val="22"/>
          <w:szCs w:val="22"/>
        </w:rPr>
        <w:t xml:space="preserve"> any</w:t>
      </w:r>
      <w:r w:rsidR="009D459D" w:rsidRPr="006D676D">
        <w:rPr>
          <w:rStyle w:val="normaltextrun"/>
          <w:rFonts w:cs="Calibri"/>
          <w:sz w:val="22"/>
          <w:szCs w:val="22"/>
        </w:rPr>
        <w:t xml:space="preserve"> unreasonable conduct may </w:t>
      </w:r>
      <w:r w:rsidRPr="006D676D">
        <w:rPr>
          <w:rStyle w:val="normaltextrun"/>
          <w:rFonts w:cs="Calibri"/>
          <w:sz w:val="22"/>
          <w:szCs w:val="22"/>
        </w:rPr>
        <w:t xml:space="preserve">result in the </w:t>
      </w:r>
      <w:r w:rsidR="00A721DA" w:rsidRPr="006D676D">
        <w:rPr>
          <w:rStyle w:val="normaltextrun"/>
          <w:rFonts w:cs="Calibri"/>
          <w:sz w:val="22"/>
          <w:szCs w:val="22"/>
        </w:rPr>
        <w:t>meeting/</w:t>
      </w:r>
      <w:r w:rsidR="009D459D" w:rsidRPr="006D676D">
        <w:rPr>
          <w:rStyle w:val="normaltextrun"/>
          <w:rFonts w:cs="Calibri"/>
          <w:sz w:val="22"/>
          <w:szCs w:val="22"/>
        </w:rPr>
        <w:t>communication</w:t>
      </w:r>
      <w:r w:rsidRPr="006D676D">
        <w:rPr>
          <w:rStyle w:val="normaltextrun"/>
          <w:rFonts w:cs="Calibri"/>
          <w:sz w:val="22"/>
          <w:szCs w:val="22"/>
        </w:rPr>
        <w:t xml:space="preserve"> being</w:t>
      </w:r>
      <w:r w:rsidR="009D459D" w:rsidRPr="006D676D">
        <w:rPr>
          <w:rStyle w:val="normaltextrun"/>
          <w:rFonts w:cs="Calibri"/>
          <w:sz w:val="22"/>
          <w:szCs w:val="22"/>
        </w:rPr>
        <w:t xml:space="preserve"> terminated, and </w:t>
      </w:r>
      <w:r w:rsidRPr="006D676D">
        <w:rPr>
          <w:rStyle w:val="normaltextrun"/>
          <w:rFonts w:cs="Calibri"/>
          <w:sz w:val="22"/>
          <w:szCs w:val="22"/>
        </w:rPr>
        <w:t xml:space="preserve">the stakeholder </w:t>
      </w:r>
      <w:r w:rsidR="009D459D" w:rsidRPr="006D676D">
        <w:rPr>
          <w:rStyle w:val="normaltextrun"/>
          <w:rFonts w:cs="Calibri"/>
          <w:sz w:val="22"/>
          <w:szCs w:val="22"/>
        </w:rPr>
        <w:t xml:space="preserve">advised in writing </w:t>
      </w:r>
      <w:r w:rsidR="005D0756" w:rsidRPr="006D676D">
        <w:rPr>
          <w:rStyle w:val="normaltextrun"/>
          <w:rFonts w:cs="Calibri"/>
          <w:sz w:val="22"/>
          <w:szCs w:val="22"/>
        </w:rPr>
        <w:t>‘</w:t>
      </w:r>
      <w:proofErr w:type="gramStart"/>
      <w:r w:rsidR="00F71542" w:rsidRPr="006D676D">
        <w:rPr>
          <w:rStyle w:val="normaltextrun"/>
          <w:rFonts w:cs="Calibri"/>
          <w:sz w:val="22"/>
          <w:szCs w:val="22"/>
        </w:rPr>
        <w:t>why</w:t>
      </w:r>
      <w:proofErr w:type="gramEnd"/>
      <w:r w:rsidR="005D0756" w:rsidRPr="006D676D">
        <w:rPr>
          <w:rStyle w:val="normaltextrun"/>
          <w:rFonts w:cs="Calibri"/>
          <w:sz w:val="22"/>
          <w:szCs w:val="22"/>
        </w:rPr>
        <w:t>’</w:t>
      </w:r>
      <w:r w:rsidR="00F71542" w:rsidRPr="006D676D">
        <w:rPr>
          <w:rStyle w:val="normaltextrun"/>
          <w:rFonts w:cs="Calibri"/>
          <w:sz w:val="22"/>
          <w:szCs w:val="22"/>
        </w:rPr>
        <w:t xml:space="preserve"> the terminat</w:t>
      </w:r>
      <w:r w:rsidR="00DC102D" w:rsidRPr="006D676D">
        <w:rPr>
          <w:rStyle w:val="normaltextrun"/>
          <w:rFonts w:cs="Calibri"/>
          <w:sz w:val="22"/>
          <w:szCs w:val="22"/>
        </w:rPr>
        <w:t>ion occurred</w:t>
      </w:r>
      <w:r w:rsidR="00D46B60" w:rsidRPr="006D676D">
        <w:rPr>
          <w:rStyle w:val="normaltextrun"/>
          <w:rFonts w:cs="Calibri"/>
          <w:sz w:val="22"/>
          <w:szCs w:val="22"/>
        </w:rPr>
        <w:t>.</w:t>
      </w:r>
    </w:p>
    <w:p w14:paraId="2F8C180E" w14:textId="668E7F29" w:rsidR="000F73CC" w:rsidRPr="006D676D" w:rsidRDefault="0082354E" w:rsidP="00F57A65">
      <w:pPr>
        <w:pStyle w:val="BodyText"/>
        <w:numPr>
          <w:ilvl w:val="0"/>
          <w:numId w:val="15"/>
        </w:numPr>
        <w:rPr>
          <w:rStyle w:val="normaltextrun"/>
          <w:rFonts w:cs="Calibri"/>
          <w:sz w:val="22"/>
          <w:szCs w:val="22"/>
        </w:rPr>
      </w:pPr>
      <w:r w:rsidRPr="006D676D">
        <w:rPr>
          <w:rStyle w:val="normaltextrun"/>
          <w:rFonts w:cs="Calibri"/>
          <w:sz w:val="22"/>
          <w:szCs w:val="22"/>
        </w:rPr>
        <w:t xml:space="preserve">The </w:t>
      </w:r>
      <w:r w:rsidR="00D46B60" w:rsidRPr="006D676D">
        <w:rPr>
          <w:rStyle w:val="normaltextrun"/>
          <w:rFonts w:cs="Calibri"/>
          <w:sz w:val="22"/>
          <w:szCs w:val="22"/>
        </w:rPr>
        <w:t xml:space="preserve">DFAT Protocol Branch will be advised of any </w:t>
      </w:r>
      <w:r w:rsidR="00693FDC" w:rsidRPr="006D676D">
        <w:rPr>
          <w:rStyle w:val="normaltextrun"/>
          <w:rFonts w:cs="Calibri"/>
          <w:sz w:val="22"/>
          <w:szCs w:val="22"/>
        </w:rPr>
        <w:t xml:space="preserve">representative of a participating country </w:t>
      </w:r>
      <w:r w:rsidR="00D46B60" w:rsidRPr="006D676D">
        <w:rPr>
          <w:rStyle w:val="normaltextrun"/>
          <w:rFonts w:cs="Calibri"/>
          <w:sz w:val="22"/>
          <w:szCs w:val="22"/>
        </w:rPr>
        <w:t>who continue</w:t>
      </w:r>
      <w:r w:rsidR="002C6094" w:rsidRPr="006D676D">
        <w:rPr>
          <w:rStyle w:val="normaltextrun"/>
          <w:rFonts w:cs="Calibri"/>
          <w:sz w:val="22"/>
          <w:szCs w:val="22"/>
        </w:rPr>
        <w:t>s</w:t>
      </w:r>
      <w:r w:rsidR="00D46B60" w:rsidRPr="006D676D">
        <w:rPr>
          <w:rStyle w:val="normaltextrun"/>
          <w:rFonts w:cs="Calibri"/>
          <w:sz w:val="22"/>
          <w:szCs w:val="22"/>
        </w:rPr>
        <w:t xml:space="preserve"> to demonstrate unreasonable conduct.</w:t>
      </w:r>
      <w:r w:rsidR="0059534E" w:rsidRPr="006D676D">
        <w:rPr>
          <w:rStyle w:val="normaltextrun"/>
          <w:rFonts w:cs="Calibri"/>
          <w:sz w:val="22"/>
          <w:szCs w:val="22"/>
        </w:rPr>
        <w:t xml:space="preserve"> Such </w:t>
      </w:r>
      <w:r w:rsidR="007B2FB2" w:rsidRPr="006D676D">
        <w:rPr>
          <w:rStyle w:val="normaltextrun"/>
          <w:rFonts w:cs="Calibri"/>
          <w:sz w:val="22"/>
          <w:szCs w:val="22"/>
        </w:rPr>
        <w:t>instances may also be reported to the resp</w:t>
      </w:r>
      <w:r w:rsidR="00A43CED" w:rsidRPr="006D676D">
        <w:rPr>
          <w:rStyle w:val="normaltextrun"/>
          <w:rFonts w:cs="Calibri"/>
          <w:sz w:val="22"/>
          <w:szCs w:val="22"/>
        </w:rPr>
        <w:t>ective DFAT and DEWR work health and safety team.</w:t>
      </w:r>
    </w:p>
    <w:p w14:paraId="030D422A" w14:textId="4077545E" w:rsidR="41608B5F" w:rsidRDefault="41608B5F" w:rsidP="41608B5F">
      <w:pPr>
        <w:pStyle w:val="BodyText"/>
        <w:spacing w:before="240"/>
        <w:rPr>
          <w:rFonts w:ascii="Trebuchet MS" w:eastAsia="Trebuchet MS" w:hAnsi="Trebuchet MS"/>
        </w:rPr>
      </w:pPr>
    </w:p>
    <w:p w14:paraId="0545CA61" w14:textId="6F594E31" w:rsidR="000F73CC" w:rsidRPr="006D676D" w:rsidRDefault="000F73CC" w:rsidP="009B5FAE">
      <w:pPr>
        <w:pStyle w:val="BodyText"/>
        <w:numPr>
          <w:ilvl w:val="0"/>
          <w:numId w:val="15"/>
        </w:numPr>
        <w:rPr>
          <w:rStyle w:val="eop"/>
          <w:rFonts w:cs="Segoe UI"/>
          <w:sz w:val="18"/>
          <w:szCs w:val="18"/>
        </w:rPr>
      </w:pPr>
      <w:r w:rsidRPr="006D676D">
        <w:rPr>
          <w:rStyle w:val="normaltextrun"/>
          <w:rFonts w:cs="Calibri"/>
          <w:sz w:val="22"/>
          <w:szCs w:val="22"/>
        </w:rPr>
        <w:lastRenderedPageBreak/>
        <w:t xml:space="preserve">The PALM scheme engages a cross section of stakeholders ranging from workers, approved employers, employer representatives, non-government officials, other </w:t>
      </w:r>
      <w:r w:rsidR="00E57604" w:rsidRPr="006D676D">
        <w:rPr>
          <w:rStyle w:val="normaltextrun"/>
          <w:rFonts w:cs="Calibri"/>
          <w:sz w:val="22"/>
          <w:szCs w:val="22"/>
        </w:rPr>
        <w:t xml:space="preserve">Australian </w:t>
      </w:r>
      <w:r w:rsidRPr="006D676D">
        <w:rPr>
          <w:rStyle w:val="normaltextrun"/>
          <w:rFonts w:cs="Calibri"/>
          <w:sz w:val="22"/>
          <w:szCs w:val="22"/>
        </w:rPr>
        <w:t>Government departments/agencies, and foreign representatives. </w:t>
      </w:r>
      <w:r w:rsidRPr="006D676D">
        <w:rPr>
          <w:rStyle w:val="eop"/>
          <w:rFonts w:cs="Calibri"/>
          <w:sz w:val="22"/>
          <w:szCs w:val="22"/>
        </w:rPr>
        <w:t> </w:t>
      </w:r>
    </w:p>
    <w:p w14:paraId="3D73C42B" w14:textId="5019A90F" w:rsidR="00604CFA" w:rsidRPr="006D676D" w:rsidRDefault="00604CFA" w:rsidP="00604CFA">
      <w:pPr>
        <w:pStyle w:val="BodyText"/>
        <w:numPr>
          <w:ilvl w:val="0"/>
          <w:numId w:val="15"/>
        </w:numPr>
        <w:rPr>
          <w:rFonts w:cs="Segoe UI"/>
          <w:sz w:val="18"/>
          <w:szCs w:val="18"/>
        </w:rPr>
      </w:pPr>
      <w:r w:rsidRPr="006D676D">
        <w:rPr>
          <w:rStyle w:val="normaltextrun"/>
          <w:rFonts w:cs="Calibri"/>
          <w:sz w:val="22"/>
          <w:szCs w:val="22"/>
        </w:rPr>
        <w:t xml:space="preserve">This policy aims to make parties aware of the Australian Government’s behavioural expectations, including what constitutes unreasonable conduct and </w:t>
      </w:r>
      <w:r w:rsidR="00AC386E" w:rsidRPr="006D676D">
        <w:rPr>
          <w:rStyle w:val="normaltextrun"/>
          <w:rFonts w:cs="Calibri"/>
          <w:sz w:val="22"/>
          <w:szCs w:val="22"/>
        </w:rPr>
        <w:t xml:space="preserve">the </w:t>
      </w:r>
      <w:r w:rsidRPr="006D676D">
        <w:rPr>
          <w:rStyle w:val="normaltextrun"/>
          <w:rFonts w:cs="Calibri"/>
          <w:sz w:val="22"/>
          <w:szCs w:val="22"/>
        </w:rPr>
        <w:t xml:space="preserve">steps </w:t>
      </w:r>
      <w:r w:rsidR="00AC386E" w:rsidRPr="006D676D">
        <w:rPr>
          <w:rStyle w:val="normaltextrun"/>
          <w:rFonts w:cs="Calibri"/>
          <w:sz w:val="22"/>
          <w:szCs w:val="22"/>
        </w:rPr>
        <w:t xml:space="preserve">that </w:t>
      </w:r>
      <w:r w:rsidRPr="006D676D">
        <w:rPr>
          <w:rStyle w:val="normaltextrun"/>
          <w:rFonts w:cs="Calibri"/>
          <w:sz w:val="22"/>
          <w:szCs w:val="22"/>
        </w:rPr>
        <w:t>will be taken to reduce the impact of this conduct. </w:t>
      </w:r>
      <w:r w:rsidRPr="006D676D">
        <w:rPr>
          <w:rStyle w:val="eop"/>
          <w:rFonts w:cs="Calibri"/>
          <w:sz w:val="22"/>
          <w:szCs w:val="22"/>
        </w:rPr>
        <w:t> </w:t>
      </w:r>
    </w:p>
    <w:p w14:paraId="6171AA1A" w14:textId="1578D953" w:rsidR="000F73CC" w:rsidRPr="006D676D" w:rsidRDefault="000F73CC" w:rsidP="00AA4CB8">
      <w:pPr>
        <w:pStyle w:val="BodyText"/>
        <w:numPr>
          <w:ilvl w:val="0"/>
          <w:numId w:val="15"/>
        </w:numPr>
        <w:rPr>
          <w:rFonts w:cs="Segoe UI"/>
          <w:sz w:val="18"/>
          <w:szCs w:val="18"/>
        </w:rPr>
      </w:pPr>
      <w:r w:rsidRPr="006D676D">
        <w:rPr>
          <w:rStyle w:val="normaltextrun"/>
          <w:rFonts w:cs="Calibri"/>
          <w:sz w:val="22"/>
          <w:szCs w:val="22"/>
        </w:rPr>
        <w:t xml:space="preserve">The </w:t>
      </w:r>
      <w:r w:rsidR="00693FDC" w:rsidRPr="006D676D">
        <w:rPr>
          <w:rStyle w:val="normaltextrun"/>
          <w:rFonts w:cs="Calibri"/>
          <w:sz w:val="22"/>
          <w:szCs w:val="22"/>
        </w:rPr>
        <w:t xml:space="preserve">Australian Government is </w:t>
      </w:r>
      <w:r w:rsidRPr="006D676D">
        <w:rPr>
          <w:rStyle w:val="normaltextrun"/>
          <w:rFonts w:cs="Calibri"/>
          <w:sz w:val="22"/>
          <w:szCs w:val="22"/>
        </w:rPr>
        <w:t xml:space="preserve">responsible for the </w:t>
      </w:r>
      <w:r w:rsidR="7BA8AAD9" w:rsidRPr="006D676D">
        <w:rPr>
          <w:rStyle w:val="normaltextrun"/>
          <w:rFonts w:cs="Calibri"/>
          <w:sz w:val="22"/>
          <w:szCs w:val="22"/>
        </w:rPr>
        <w:t xml:space="preserve">health and wellbeing </w:t>
      </w:r>
      <w:r w:rsidRPr="006D676D">
        <w:rPr>
          <w:rStyle w:val="normaltextrun"/>
          <w:rFonts w:cs="Calibri"/>
          <w:sz w:val="22"/>
          <w:szCs w:val="22"/>
        </w:rPr>
        <w:t xml:space="preserve">of </w:t>
      </w:r>
      <w:r w:rsidR="000233F8" w:rsidRPr="006D676D">
        <w:rPr>
          <w:rStyle w:val="normaltextrun"/>
          <w:rFonts w:cs="Calibri"/>
          <w:sz w:val="22"/>
          <w:szCs w:val="22"/>
        </w:rPr>
        <w:t>Australian Government officials who are engaged in delivering the PALM scheme</w:t>
      </w:r>
      <w:r w:rsidRPr="006D676D">
        <w:rPr>
          <w:rStyle w:val="normaltextrun"/>
          <w:rFonts w:cs="Calibri"/>
          <w:sz w:val="22"/>
          <w:szCs w:val="22"/>
        </w:rPr>
        <w:t xml:space="preserve">. </w:t>
      </w:r>
      <w:r w:rsidR="00C51E0B" w:rsidRPr="006D676D">
        <w:rPr>
          <w:rStyle w:val="normaltextrun"/>
          <w:rFonts w:cs="Calibri"/>
          <w:sz w:val="22"/>
          <w:szCs w:val="22"/>
        </w:rPr>
        <w:t xml:space="preserve">The </w:t>
      </w:r>
      <w:r w:rsidRPr="006D676D">
        <w:rPr>
          <w:rStyle w:val="normaltextrun"/>
          <w:rFonts w:cs="Calibri"/>
          <w:sz w:val="22"/>
          <w:szCs w:val="22"/>
        </w:rPr>
        <w:t>first obligation</w:t>
      </w:r>
      <w:r w:rsidR="00C51E0B" w:rsidRPr="006D676D">
        <w:rPr>
          <w:rStyle w:val="normaltextrun"/>
          <w:rFonts w:cs="Calibri"/>
          <w:sz w:val="22"/>
          <w:szCs w:val="22"/>
        </w:rPr>
        <w:t xml:space="preserve"> of a</w:t>
      </w:r>
      <w:r w:rsidR="000233F8" w:rsidRPr="006D676D">
        <w:rPr>
          <w:rStyle w:val="normaltextrun"/>
          <w:rFonts w:cs="Calibri"/>
          <w:sz w:val="22"/>
          <w:szCs w:val="22"/>
        </w:rPr>
        <w:t>n Australian Government official</w:t>
      </w:r>
      <w:r w:rsidRPr="006D676D">
        <w:rPr>
          <w:rStyle w:val="normaltextrun"/>
          <w:rFonts w:cs="Calibri"/>
          <w:sz w:val="22"/>
          <w:szCs w:val="22"/>
        </w:rPr>
        <w:t xml:space="preserve"> is to preserve the health and safety of themselves and others.</w:t>
      </w:r>
      <w:r w:rsidR="00AA4CB8" w:rsidRPr="006D676D">
        <w:rPr>
          <w:rStyle w:val="normaltextrun"/>
          <w:rFonts w:cs="Calibri"/>
          <w:sz w:val="22"/>
          <w:szCs w:val="22"/>
        </w:rPr>
        <w:t xml:space="preserve"> The Australian Government is committed to providing a safe workplace for all employees and is responsible for providing an effective and efficient engagement service for PALM stakeholders and workers. </w:t>
      </w:r>
      <w:r w:rsidR="00AA4CB8" w:rsidRPr="006D676D">
        <w:rPr>
          <w:rStyle w:val="eop"/>
          <w:rFonts w:cs="Calibri"/>
          <w:sz w:val="22"/>
          <w:szCs w:val="22"/>
        </w:rPr>
        <w:t> </w:t>
      </w:r>
      <w:r w:rsidRPr="006D676D">
        <w:rPr>
          <w:rStyle w:val="normaltextrun"/>
          <w:rFonts w:cs="Calibri"/>
          <w:sz w:val="22"/>
          <w:szCs w:val="22"/>
        </w:rPr>
        <w:t xml:space="preserve"> </w:t>
      </w:r>
    </w:p>
    <w:p w14:paraId="70481D0F" w14:textId="00C28E5E" w:rsidR="00E271D9" w:rsidRPr="0064646D" w:rsidRDefault="000F73CC" w:rsidP="006D676D">
      <w:pPr>
        <w:pStyle w:val="BodyText"/>
        <w:numPr>
          <w:ilvl w:val="0"/>
          <w:numId w:val="15"/>
        </w:numPr>
        <w:rPr>
          <w:rStyle w:val="normaltextrun"/>
          <w:rFonts w:ascii="Calibri" w:eastAsiaTheme="majorEastAsia" w:hAnsi="Calibri" w:cs="Calibri"/>
          <w:b/>
          <w:bCs/>
          <w:color w:val="252A82"/>
          <w:sz w:val="28"/>
          <w:szCs w:val="24"/>
          <w:lang w:eastAsia="en-AU"/>
        </w:rPr>
      </w:pPr>
      <w:r w:rsidRPr="006D676D">
        <w:rPr>
          <w:rStyle w:val="normaltextrun"/>
          <w:rFonts w:cs="Calibri"/>
          <w:sz w:val="22"/>
          <w:szCs w:val="22"/>
        </w:rPr>
        <w:t xml:space="preserve">It is important to note that </w:t>
      </w:r>
      <w:r w:rsidRPr="00AF131D">
        <w:rPr>
          <w:rStyle w:val="normaltextrun"/>
        </w:rPr>
        <w:t>there</w:t>
      </w:r>
      <w:r w:rsidRPr="006D676D">
        <w:rPr>
          <w:rStyle w:val="normaltextrun"/>
          <w:rFonts w:cs="Calibri"/>
          <w:sz w:val="22"/>
          <w:szCs w:val="22"/>
        </w:rPr>
        <w:t xml:space="preserve"> is no ‘one size fits all approach’ when managing unreasonable </w:t>
      </w:r>
      <w:r w:rsidR="001E10E6" w:rsidRPr="006D676D">
        <w:rPr>
          <w:rStyle w:val="normaltextrun"/>
          <w:rFonts w:cs="Calibri"/>
          <w:sz w:val="22"/>
          <w:szCs w:val="22"/>
        </w:rPr>
        <w:t>conduct</w:t>
      </w:r>
      <w:r w:rsidRPr="006D676D">
        <w:rPr>
          <w:rStyle w:val="normaltextrun"/>
          <w:rFonts w:cs="Calibri"/>
          <w:sz w:val="22"/>
          <w:szCs w:val="22"/>
        </w:rPr>
        <w:t xml:space="preserve">. </w:t>
      </w:r>
      <w:r w:rsidR="00AA4CB8" w:rsidRPr="006D676D">
        <w:rPr>
          <w:rStyle w:val="normaltextrun"/>
          <w:rFonts w:cs="Calibri"/>
          <w:sz w:val="22"/>
          <w:szCs w:val="22"/>
        </w:rPr>
        <w:t>In this policy, the</w:t>
      </w:r>
      <w:r w:rsidR="00604CFA" w:rsidRPr="006D676D">
        <w:rPr>
          <w:rStyle w:val="normaltextrun"/>
          <w:rFonts w:cs="Calibri"/>
          <w:sz w:val="22"/>
          <w:szCs w:val="22"/>
        </w:rPr>
        <w:t xml:space="preserve"> </w:t>
      </w:r>
      <w:r w:rsidR="000233F8" w:rsidRPr="006D676D">
        <w:rPr>
          <w:rStyle w:val="normaltextrun"/>
          <w:rFonts w:cs="Calibri"/>
          <w:sz w:val="22"/>
          <w:szCs w:val="22"/>
        </w:rPr>
        <w:t xml:space="preserve">Australian Government </w:t>
      </w:r>
      <w:r w:rsidRPr="006D676D">
        <w:rPr>
          <w:rStyle w:val="normaltextrun"/>
          <w:rFonts w:cs="Calibri"/>
          <w:sz w:val="22"/>
          <w:szCs w:val="22"/>
        </w:rPr>
        <w:t>aims to provide a suite of approaches that may be applied by employees in line with organisational policies, procedures, and protocols.</w:t>
      </w:r>
      <w:r w:rsidRPr="006D676D">
        <w:rPr>
          <w:rStyle w:val="eop"/>
          <w:rFonts w:cs="Calibri"/>
          <w:sz w:val="22"/>
          <w:szCs w:val="22"/>
        </w:rPr>
        <w:t> </w:t>
      </w:r>
    </w:p>
    <w:p w14:paraId="5A58994F" w14:textId="1B47A60E" w:rsidR="000F73CC" w:rsidRPr="006D676D" w:rsidRDefault="000F73CC" w:rsidP="006D676D">
      <w:pPr>
        <w:pStyle w:val="Heading2"/>
        <w:rPr>
          <w:b w:val="0"/>
          <w:bCs w:val="0"/>
        </w:rPr>
      </w:pPr>
      <w:r w:rsidRPr="006D676D">
        <w:rPr>
          <w:rStyle w:val="normaltextrun"/>
        </w:rPr>
        <w:t xml:space="preserve">Unreasonable </w:t>
      </w:r>
      <w:r w:rsidR="0064646D" w:rsidRPr="006D676D">
        <w:rPr>
          <w:rStyle w:val="normaltextrun"/>
        </w:rPr>
        <w:t>conduct</w:t>
      </w:r>
      <w:r w:rsidR="0064646D" w:rsidRPr="006D676D">
        <w:rPr>
          <w:rStyle w:val="eop"/>
        </w:rPr>
        <w:t> </w:t>
      </w:r>
    </w:p>
    <w:p w14:paraId="18130E06" w14:textId="26BA2C8C" w:rsidR="00AA4CB8" w:rsidRPr="006D676D" w:rsidRDefault="00AA4CB8" w:rsidP="00F57A65">
      <w:pPr>
        <w:pStyle w:val="BodyText"/>
        <w:numPr>
          <w:ilvl w:val="0"/>
          <w:numId w:val="15"/>
        </w:numPr>
        <w:rPr>
          <w:rFonts w:cs="Segoe UI"/>
          <w:sz w:val="18"/>
          <w:szCs w:val="18"/>
        </w:rPr>
      </w:pPr>
      <w:r w:rsidRPr="006D676D">
        <w:rPr>
          <w:rStyle w:val="normaltextrun"/>
          <w:rFonts w:cs="Calibri"/>
          <w:sz w:val="22"/>
          <w:szCs w:val="22"/>
        </w:rPr>
        <w:t>In this policy, the terms ‘unreasonable conduct’ and ‘unreasonable behaviour</w:t>
      </w:r>
      <w:r w:rsidR="0064646D" w:rsidRPr="006D676D">
        <w:rPr>
          <w:rStyle w:val="normaltextrun"/>
          <w:rFonts w:cs="Calibri"/>
          <w:sz w:val="22"/>
          <w:szCs w:val="22"/>
        </w:rPr>
        <w:t>’</w:t>
      </w:r>
      <w:r w:rsidRPr="006D676D">
        <w:rPr>
          <w:rStyle w:val="normaltextrun"/>
          <w:rFonts w:cs="Calibri"/>
          <w:sz w:val="22"/>
          <w:szCs w:val="22"/>
        </w:rPr>
        <w:t xml:space="preserve"> are used interchangeably and have the same meaning.</w:t>
      </w:r>
      <w:r w:rsidRPr="006D676D">
        <w:rPr>
          <w:rStyle w:val="eop"/>
          <w:rFonts w:cs="Calibri"/>
          <w:sz w:val="22"/>
          <w:szCs w:val="22"/>
        </w:rPr>
        <w:t> </w:t>
      </w:r>
    </w:p>
    <w:p w14:paraId="1DC1452B" w14:textId="276B91F2" w:rsidR="000F73CC" w:rsidRPr="006D676D" w:rsidRDefault="00C96B1C" w:rsidP="00F57A65">
      <w:pPr>
        <w:pStyle w:val="BodyText"/>
        <w:numPr>
          <w:ilvl w:val="0"/>
          <w:numId w:val="15"/>
        </w:numPr>
        <w:rPr>
          <w:rFonts w:cs="Segoe UI"/>
          <w:sz w:val="18"/>
          <w:szCs w:val="18"/>
        </w:rPr>
      </w:pPr>
      <w:r w:rsidRPr="006D676D">
        <w:rPr>
          <w:rStyle w:val="normaltextrun"/>
          <w:rFonts w:cs="Calibri"/>
          <w:sz w:val="22"/>
          <w:szCs w:val="22"/>
        </w:rPr>
        <w:t>F</w:t>
      </w:r>
      <w:r w:rsidR="000F73CC" w:rsidRPr="006D676D">
        <w:rPr>
          <w:rStyle w:val="normaltextrun"/>
          <w:rFonts w:cs="Calibri"/>
          <w:sz w:val="22"/>
          <w:szCs w:val="22"/>
        </w:rPr>
        <w:t xml:space="preserve">or the purposes of this </w:t>
      </w:r>
      <w:r w:rsidR="00604CFA" w:rsidRPr="006D676D">
        <w:rPr>
          <w:rStyle w:val="normaltextrun"/>
          <w:rFonts w:cs="Calibri"/>
          <w:sz w:val="22"/>
          <w:szCs w:val="22"/>
        </w:rPr>
        <w:t>policy</w:t>
      </w:r>
      <w:r w:rsidR="000F73CC" w:rsidRPr="006D676D">
        <w:rPr>
          <w:rStyle w:val="normaltextrun"/>
          <w:rFonts w:cs="Calibri"/>
          <w:sz w:val="22"/>
          <w:szCs w:val="22"/>
        </w:rPr>
        <w:t xml:space="preserve">, </w:t>
      </w:r>
      <w:r w:rsidR="00604CFA" w:rsidRPr="006D676D">
        <w:rPr>
          <w:rStyle w:val="normaltextrun"/>
          <w:rFonts w:cs="Calibri"/>
          <w:sz w:val="22"/>
          <w:szCs w:val="22"/>
        </w:rPr>
        <w:t>unreasonable conduct is</w:t>
      </w:r>
      <w:r w:rsidR="000F73CC" w:rsidRPr="006D676D">
        <w:rPr>
          <w:rStyle w:val="normaltextrun"/>
          <w:rFonts w:cs="Calibri"/>
          <w:sz w:val="22"/>
          <w:szCs w:val="22"/>
        </w:rPr>
        <w:t>:</w:t>
      </w:r>
      <w:r w:rsidR="000F73CC" w:rsidRPr="006D676D">
        <w:rPr>
          <w:rStyle w:val="eop"/>
          <w:rFonts w:cs="Calibri"/>
          <w:sz w:val="22"/>
          <w:szCs w:val="22"/>
        </w:rPr>
        <w:t> </w:t>
      </w:r>
    </w:p>
    <w:p w14:paraId="1A874263" w14:textId="0CBB1935" w:rsidR="000F73CC" w:rsidRPr="006D676D" w:rsidRDefault="6C5582FF" w:rsidP="006D676D">
      <w:pPr>
        <w:pStyle w:val="BodyText"/>
        <w:ind w:left="720"/>
        <w:rPr>
          <w:rStyle w:val="eop"/>
          <w:rFonts w:cs="Calibri"/>
          <w:b/>
          <w:bCs/>
          <w:i/>
          <w:iCs/>
          <w:color w:val="000000" w:themeColor="text1"/>
          <w:sz w:val="22"/>
          <w:szCs w:val="22"/>
        </w:rPr>
      </w:pPr>
      <w:r w:rsidRPr="006D676D">
        <w:rPr>
          <w:rStyle w:val="normaltextrun"/>
          <w:rFonts w:cs="Calibri"/>
          <w:b/>
          <w:bCs/>
          <w:i/>
          <w:iCs/>
          <w:color w:val="000000" w:themeColor="text1"/>
        </w:rPr>
        <w:t xml:space="preserve"> </w:t>
      </w:r>
      <w:r w:rsidR="000F73CC" w:rsidRPr="006D676D">
        <w:rPr>
          <w:rStyle w:val="normaltextrun"/>
          <w:rFonts w:cs="Calibri"/>
          <w:b/>
          <w:bCs/>
          <w:i/>
          <w:iCs/>
          <w:color w:val="000000" w:themeColor="text1"/>
          <w:sz w:val="22"/>
          <w:szCs w:val="22"/>
        </w:rPr>
        <w:t>any behaviour by a person which, because of its nature or frequency,</w:t>
      </w:r>
      <w:r w:rsidR="00351348" w:rsidRPr="006D676D">
        <w:rPr>
          <w:rStyle w:val="normaltextrun"/>
          <w:rFonts w:cs="Calibri"/>
          <w:b/>
          <w:bCs/>
          <w:i/>
          <w:iCs/>
          <w:color w:val="000000" w:themeColor="text1"/>
          <w:sz w:val="22"/>
          <w:szCs w:val="22"/>
        </w:rPr>
        <w:t xml:space="preserve"> </w:t>
      </w:r>
      <w:r w:rsidR="00C96B1C" w:rsidRPr="006D676D">
        <w:rPr>
          <w:rStyle w:val="normaltextrun"/>
          <w:rFonts w:cs="Calibri"/>
          <w:b/>
          <w:bCs/>
          <w:i/>
          <w:iCs/>
          <w:color w:val="000000" w:themeColor="text1"/>
          <w:sz w:val="22"/>
          <w:szCs w:val="22"/>
        </w:rPr>
        <w:t>r</w:t>
      </w:r>
      <w:r w:rsidR="000F73CC" w:rsidRPr="006D676D">
        <w:rPr>
          <w:rStyle w:val="normaltextrun"/>
          <w:rFonts w:cs="Calibri"/>
          <w:b/>
          <w:bCs/>
          <w:i/>
          <w:iCs/>
          <w:color w:val="000000" w:themeColor="text1"/>
          <w:sz w:val="22"/>
          <w:szCs w:val="22"/>
        </w:rPr>
        <w:t>aises</w:t>
      </w:r>
      <w:r w:rsidR="2FAD82CC" w:rsidRPr="006D676D">
        <w:rPr>
          <w:rStyle w:val="normaltextrun"/>
          <w:rFonts w:cs="Calibri"/>
          <w:b/>
          <w:bCs/>
          <w:i/>
          <w:iCs/>
          <w:color w:val="000000" w:themeColor="text1"/>
          <w:sz w:val="22"/>
          <w:szCs w:val="22"/>
        </w:rPr>
        <w:t xml:space="preserve"> </w:t>
      </w:r>
      <w:r w:rsidR="000F73CC" w:rsidRPr="006D676D">
        <w:rPr>
          <w:rStyle w:val="normaltextrun"/>
          <w:rFonts w:cs="Calibri"/>
          <w:b/>
          <w:bCs/>
          <w:i/>
          <w:iCs/>
          <w:color w:val="000000" w:themeColor="text1"/>
          <w:sz w:val="22"/>
          <w:szCs w:val="22"/>
        </w:rPr>
        <w:t>substantial health, safety, resource, or equity issues for the people involved.</w:t>
      </w:r>
      <w:r w:rsidR="000F73CC" w:rsidRPr="006D676D">
        <w:rPr>
          <w:rStyle w:val="eop"/>
          <w:rFonts w:cs="Calibri"/>
          <w:b/>
          <w:bCs/>
          <w:i/>
          <w:iCs/>
          <w:color w:val="000000" w:themeColor="text1"/>
          <w:sz w:val="22"/>
          <w:szCs w:val="22"/>
        </w:rPr>
        <w:t> </w:t>
      </w:r>
    </w:p>
    <w:p w14:paraId="680C9D5B" w14:textId="77777777" w:rsidR="00473273" w:rsidRPr="006D676D" w:rsidRDefault="000F73CC" w:rsidP="00F57A65">
      <w:pPr>
        <w:pStyle w:val="BodyText"/>
        <w:numPr>
          <w:ilvl w:val="0"/>
          <w:numId w:val="15"/>
        </w:numPr>
        <w:rPr>
          <w:rStyle w:val="normaltextrun"/>
          <w:rFonts w:cs="Calibri"/>
          <w:sz w:val="22"/>
          <w:szCs w:val="22"/>
        </w:rPr>
      </w:pPr>
      <w:r w:rsidRPr="006D676D">
        <w:rPr>
          <w:rStyle w:val="normaltextrun"/>
          <w:rFonts w:cs="Calibri"/>
          <w:sz w:val="22"/>
          <w:szCs w:val="22"/>
        </w:rPr>
        <w:t>Unreasonable conduct includes:</w:t>
      </w:r>
      <w:r w:rsidRPr="00AF131D">
        <w:rPr>
          <w:rStyle w:val="normaltextrun"/>
        </w:rPr>
        <w:t> </w:t>
      </w:r>
    </w:p>
    <w:p w14:paraId="27034304" w14:textId="4F4BB8F2" w:rsidR="00473273" w:rsidRPr="00C615CB" w:rsidRDefault="004129C9" w:rsidP="00C615CB">
      <w:pPr>
        <w:pStyle w:val="ListParagraph"/>
        <w:numPr>
          <w:ilvl w:val="0"/>
          <w:numId w:val="19"/>
        </w:numPr>
        <w:ind w:left="1418"/>
        <w:rPr>
          <w:sz w:val="22"/>
          <w:szCs w:val="22"/>
        </w:rPr>
      </w:pPr>
      <w:r w:rsidRPr="00C615CB">
        <w:rPr>
          <w:sz w:val="22"/>
          <w:szCs w:val="22"/>
        </w:rPr>
        <w:t xml:space="preserve">unreasonable </w:t>
      </w:r>
      <w:r w:rsidR="000F73CC" w:rsidRPr="00C615CB">
        <w:rPr>
          <w:sz w:val="22"/>
          <w:szCs w:val="22"/>
        </w:rPr>
        <w:t>persistence (unwilling to accept a decision or seeking a different outcome from different people)</w:t>
      </w:r>
    </w:p>
    <w:p w14:paraId="21FA2AF2" w14:textId="2702FDB3" w:rsidR="00473273" w:rsidRPr="00C615CB" w:rsidRDefault="004129C9" w:rsidP="00C615CB">
      <w:pPr>
        <w:pStyle w:val="ListParagraph"/>
        <w:numPr>
          <w:ilvl w:val="0"/>
          <w:numId w:val="19"/>
        </w:numPr>
        <w:ind w:left="1418"/>
        <w:rPr>
          <w:sz w:val="22"/>
          <w:szCs w:val="22"/>
        </w:rPr>
      </w:pPr>
      <w:r w:rsidRPr="00C615CB">
        <w:rPr>
          <w:sz w:val="22"/>
          <w:szCs w:val="22"/>
        </w:rPr>
        <w:t xml:space="preserve">unreasonable </w:t>
      </w:r>
      <w:r w:rsidR="000F73CC" w:rsidRPr="00C615CB">
        <w:rPr>
          <w:sz w:val="22"/>
          <w:szCs w:val="22"/>
        </w:rPr>
        <w:t>demands (seeking outcomes that are unlawful or demanding inappropriate information)</w:t>
      </w:r>
    </w:p>
    <w:p w14:paraId="2F2846D7" w14:textId="38CB7114" w:rsidR="00473273" w:rsidRPr="00C615CB" w:rsidRDefault="004129C9" w:rsidP="00C615CB">
      <w:pPr>
        <w:pStyle w:val="ListParagraph"/>
        <w:numPr>
          <w:ilvl w:val="0"/>
          <w:numId w:val="19"/>
        </w:numPr>
        <w:ind w:left="1418"/>
        <w:rPr>
          <w:sz w:val="22"/>
          <w:szCs w:val="22"/>
        </w:rPr>
      </w:pPr>
      <w:r w:rsidRPr="00C615CB">
        <w:rPr>
          <w:sz w:val="22"/>
          <w:szCs w:val="22"/>
        </w:rPr>
        <w:t xml:space="preserve">unreasonable </w:t>
      </w:r>
      <w:r w:rsidR="000F73CC" w:rsidRPr="00C615CB">
        <w:rPr>
          <w:sz w:val="22"/>
          <w:szCs w:val="22"/>
        </w:rPr>
        <w:t>lack of cooperation (refusing to provide evidence or information,</w:t>
      </w:r>
      <w:r w:rsidR="004B22C6" w:rsidRPr="00C615CB">
        <w:rPr>
          <w:sz w:val="22"/>
          <w:szCs w:val="22"/>
        </w:rPr>
        <w:t xml:space="preserve"> preventing others from cooperating and/or participating in the resolution of issues</w:t>
      </w:r>
      <w:r w:rsidR="00AF08A5" w:rsidRPr="00C615CB">
        <w:rPr>
          <w:sz w:val="22"/>
          <w:szCs w:val="22"/>
        </w:rPr>
        <w:t>)</w:t>
      </w:r>
    </w:p>
    <w:p w14:paraId="6466A524" w14:textId="6FBDD6D1" w:rsidR="00473273" w:rsidRPr="00C615CB" w:rsidRDefault="004129C9" w:rsidP="00C615CB">
      <w:pPr>
        <w:pStyle w:val="ListParagraph"/>
        <w:numPr>
          <w:ilvl w:val="0"/>
          <w:numId w:val="19"/>
        </w:numPr>
        <w:ind w:left="1418"/>
        <w:rPr>
          <w:sz w:val="22"/>
          <w:szCs w:val="22"/>
        </w:rPr>
      </w:pPr>
      <w:r w:rsidRPr="00C615CB">
        <w:rPr>
          <w:sz w:val="22"/>
          <w:szCs w:val="22"/>
        </w:rPr>
        <w:t xml:space="preserve">unreasonable </w:t>
      </w:r>
      <w:r w:rsidR="000F73CC" w:rsidRPr="00C615CB">
        <w:rPr>
          <w:sz w:val="22"/>
          <w:szCs w:val="22"/>
        </w:rPr>
        <w:t>arguments (illogical, irrelevant, or trivial information, changes subject)</w:t>
      </w:r>
      <w:r w:rsidR="00AF08A5" w:rsidRPr="00C615CB">
        <w:rPr>
          <w:sz w:val="22"/>
          <w:szCs w:val="22"/>
        </w:rPr>
        <w:t>;</w:t>
      </w:r>
      <w:r w:rsidR="000F73CC" w:rsidRPr="00C615CB">
        <w:rPr>
          <w:sz w:val="22"/>
          <w:szCs w:val="22"/>
        </w:rPr>
        <w:t xml:space="preserve"> or </w:t>
      </w:r>
    </w:p>
    <w:p w14:paraId="64441BD8" w14:textId="19D8C588" w:rsidR="000F73CC" w:rsidRPr="00C615CB" w:rsidRDefault="004129C9" w:rsidP="00C615CB">
      <w:pPr>
        <w:pStyle w:val="ListParagraph"/>
        <w:numPr>
          <w:ilvl w:val="0"/>
          <w:numId w:val="19"/>
        </w:numPr>
        <w:spacing w:after="120"/>
        <w:ind w:left="1417" w:hanging="357"/>
        <w:rPr>
          <w:sz w:val="22"/>
          <w:szCs w:val="22"/>
        </w:rPr>
      </w:pPr>
      <w:r w:rsidRPr="00C615CB">
        <w:rPr>
          <w:sz w:val="22"/>
          <w:szCs w:val="22"/>
        </w:rPr>
        <w:t xml:space="preserve">behaviour </w:t>
      </w:r>
      <w:r w:rsidR="000270E6" w:rsidRPr="00C615CB">
        <w:rPr>
          <w:sz w:val="22"/>
          <w:szCs w:val="22"/>
        </w:rPr>
        <w:t xml:space="preserve">that is </w:t>
      </w:r>
      <w:r w:rsidR="000F73CC" w:rsidRPr="00C615CB">
        <w:rPr>
          <w:sz w:val="22"/>
          <w:szCs w:val="22"/>
        </w:rPr>
        <w:t xml:space="preserve">rude, aggressive, abusive, racist, threatening, manipulative, physical abuse, </w:t>
      </w:r>
      <w:r w:rsidR="00473273" w:rsidRPr="00C615CB">
        <w:rPr>
          <w:sz w:val="22"/>
          <w:szCs w:val="22"/>
        </w:rPr>
        <w:t>intimidation,</w:t>
      </w:r>
      <w:r w:rsidR="000F73CC" w:rsidRPr="00C615CB">
        <w:rPr>
          <w:sz w:val="22"/>
          <w:szCs w:val="22"/>
        </w:rPr>
        <w:t xml:space="preserve"> or incitement. </w:t>
      </w:r>
    </w:p>
    <w:p w14:paraId="75EFF673" w14:textId="2C1EA882" w:rsidR="00473273" w:rsidRPr="006D676D" w:rsidRDefault="000F73CC" w:rsidP="00F57A65">
      <w:pPr>
        <w:pStyle w:val="BodyText"/>
        <w:numPr>
          <w:ilvl w:val="0"/>
          <w:numId w:val="15"/>
        </w:numPr>
        <w:rPr>
          <w:rFonts w:cs="Segoe UI"/>
          <w:sz w:val="18"/>
          <w:szCs w:val="18"/>
        </w:rPr>
      </w:pPr>
      <w:r w:rsidRPr="006D676D">
        <w:rPr>
          <w:rStyle w:val="normaltextrun"/>
          <w:rFonts w:cs="Calibri"/>
          <w:sz w:val="22"/>
          <w:szCs w:val="22"/>
        </w:rPr>
        <w:t>Unreasonable conduct can occur at any time through any number of different avenues</w:t>
      </w:r>
      <w:r w:rsidR="008862F6" w:rsidRPr="006D676D">
        <w:rPr>
          <w:rStyle w:val="normaltextrun"/>
          <w:rFonts w:cs="Calibri"/>
          <w:sz w:val="22"/>
          <w:szCs w:val="22"/>
        </w:rPr>
        <w:t>, including</w:t>
      </w:r>
      <w:r w:rsidRPr="006D676D">
        <w:rPr>
          <w:rStyle w:val="normaltextrun"/>
          <w:rFonts w:cs="Calibri"/>
          <w:sz w:val="22"/>
          <w:szCs w:val="22"/>
        </w:rPr>
        <w:t xml:space="preserve"> face</w:t>
      </w:r>
      <w:r w:rsidR="008862F6" w:rsidRPr="006D676D">
        <w:rPr>
          <w:rStyle w:val="normaltextrun"/>
          <w:rFonts w:cs="Calibri"/>
          <w:sz w:val="22"/>
          <w:szCs w:val="22"/>
        </w:rPr>
        <w:t>-</w:t>
      </w:r>
      <w:r w:rsidRPr="006D676D">
        <w:rPr>
          <w:rStyle w:val="normaltextrun"/>
          <w:rFonts w:cs="Calibri"/>
          <w:sz w:val="22"/>
          <w:szCs w:val="22"/>
        </w:rPr>
        <w:t>to</w:t>
      </w:r>
      <w:r w:rsidR="008862F6" w:rsidRPr="006D676D">
        <w:rPr>
          <w:rStyle w:val="normaltextrun"/>
          <w:rFonts w:cs="Calibri"/>
          <w:sz w:val="22"/>
          <w:szCs w:val="22"/>
        </w:rPr>
        <w:t>-</w:t>
      </w:r>
      <w:r w:rsidRPr="006D676D">
        <w:rPr>
          <w:rStyle w:val="normaltextrun"/>
          <w:rFonts w:cs="Calibri"/>
          <w:sz w:val="22"/>
          <w:szCs w:val="22"/>
        </w:rPr>
        <w:t xml:space="preserve">face or through written communication. </w:t>
      </w:r>
      <w:r w:rsidR="00EC2B3F" w:rsidRPr="006D676D">
        <w:rPr>
          <w:rStyle w:val="normaltextrun"/>
          <w:rFonts w:cs="Calibri"/>
          <w:sz w:val="22"/>
          <w:szCs w:val="22"/>
        </w:rPr>
        <w:t xml:space="preserve">It does not matter why a person becomes </w:t>
      </w:r>
      <w:r w:rsidRPr="006D676D">
        <w:rPr>
          <w:rStyle w:val="normaltextrun"/>
          <w:rFonts w:cs="Calibri"/>
          <w:sz w:val="22"/>
          <w:szCs w:val="22"/>
        </w:rPr>
        <w:t xml:space="preserve">unreasonable during an </w:t>
      </w:r>
      <w:proofErr w:type="gramStart"/>
      <w:r w:rsidRPr="006D676D">
        <w:rPr>
          <w:rStyle w:val="normaltextrun"/>
          <w:rFonts w:cs="Calibri"/>
          <w:sz w:val="22"/>
          <w:szCs w:val="22"/>
        </w:rPr>
        <w:t>engagement</w:t>
      </w:r>
      <w:r w:rsidR="00EC2B3F" w:rsidRPr="006D676D">
        <w:rPr>
          <w:rStyle w:val="normaltextrun"/>
          <w:rFonts w:cs="Calibri"/>
          <w:sz w:val="22"/>
          <w:szCs w:val="22"/>
        </w:rPr>
        <w:t>,</w:t>
      </w:r>
      <w:proofErr w:type="gramEnd"/>
      <w:r w:rsidR="00EC2B3F" w:rsidRPr="006D676D">
        <w:rPr>
          <w:rStyle w:val="normaltextrun"/>
          <w:rFonts w:cs="Calibri"/>
          <w:sz w:val="22"/>
          <w:szCs w:val="22"/>
        </w:rPr>
        <w:t xml:space="preserve"> what matters is whether a person moderates their conduct so that it is no longer unreasonable.</w:t>
      </w:r>
      <w:r w:rsidRPr="006D676D">
        <w:rPr>
          <w:rStyle w:val="eop"/>
          <w:rFonts w:cs="Calibri"/>
          <w:sz w:val="22"/>
          <w:szCs w:val="22"/>
        </w:rPr>
        <w:t> </w:t>
      </w:r>
    </w:p>
    <w:p w14:paraId="49A7D978" w14:textId="3EE8918B" w:rsidR="000F73CC" w:rsidRPr="006D676D" w:rsidRDefault="41608B5F" w:rsidP="006D676D">
      <w:pPr>
        <w:pStyle w:val="Heading2"/>
        <w:rPr>
          <w:b w:val="0"/>
          <w:bCs w:val="0"/>
        </w:rPr>
      </w:pPr>
      <w:r>
        <w:br w:type="page"/>
      </w:r>
      <w:r w:rsidR="000F73CC" w:rsidRPr="006D676D">
        <w:rPr>
          <w:rStyle w:val="normaltextrun"/>
        </w:rPr>
        <w:lastRenderedPageBreak/>
        <w:t>Framework</w:t>
      </w:r>
      <w:r w:rsidR="000F73CC" w:rsidRPr="006D676D">
        <w:rPr>
          <w:rStyle w:val="eop"/>
        </w:rPr>
        <w:t> </w:t>
      </w:r>
    </w:p>
    <w:p w14:paraId="474EA1E4" w14:textId="7B2450EB" w:rsidR="000F73CC" w:rsidRPr="006D676D" w:rsidRDefault="000F73CC" w:rsidP="00F57A65">
      <w:pPr>
        <w:pStyle w:val="BodyText"/>
        <w:numPr>
          <w:ilvl w:val="0"/>
          <w:numId w:val="15"/>
        </w:numPr>
        <w:rPr>
          <w:rFonts w:cs="Segoe UI"/>
          <w:sz w:val="18"/>
          <w:szCs w:val="18"/>
        </w:rPr>
      </w:pPr>
      <w:r w:rsidRPr="006D676D">
        <w:rPr>
          <w:rStyle w:val="normaltextrun"/>
          <w:rFonts w:cs="Calibri"/>
          <w:sz w:val="22"/>
          <w:szCs w:val="22"/>
        </w:rPr>
        <w:t xml:space="preserve">The strategy aims to address </w:t>
      </w:r>
      <w:r w:rsidR="001F2A3A" w:rsidRPr="006D676D">
        <w:rPr>
          <w:rStyle w:val="normaltextrun"/>
          <w:rFonts w:cs="Calibri"/>
          <w:sz w:val="22"/>
          <w:szCs w:val="22"/>
        </w:rPr>
        <w:t xml:space="preserve">3 </w:t>
      </w:r>
      <w:r w:rsidRPr="006D676D">
        <w:rPr>
          <w:rStyle w:val="normaltextrun"/>
          <w:rFonts w:cs="Calibri"/>
          <w:sz w:val="22"/>
          <w:szCs w:val="22"/>
        </w:rPr>
        <w:t>key objectives:</w:t>
      </w:r>
      <w:r w:rsidRPr="006D676D">
        <w:rPr>
          <w:rStyle w:val="eop"/>
          <w:rFonts w:cs="Calibri"/>
          <w:sz w:val="22"/>
          <w:szCs w:val="22"/>
        </w:rPr>
        <w:t> </w:t>
      </w:r>
    </w:p>
    <w:p w14:paraId="2EA584BE" w14:textId="529CECFC" w:rsidR="000F73CC" w:rsidRDefault="000F73CC" w:rsidP="000F73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E2297E" w14:textId="506CB061" w:rsidR="000F73CC" w:rsidRDefault="00785C11" w:rsidP="000F73CC">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b/>
          <w:bCs/>
          <w:noProof/>
          <w:sz w:val="20"/>
          <w:szCs w:val="20"/>
          <w:lang w:eastAsia="en-US"/>
        </w:rPr>
        <mc:AlternateContent>
          <mc:Choice Requires="wps">
            <w:drawing>
              <wp:anchor distT="0" distB="0" distL="114300" distR="114300" simplePos="0" relativeHeight="251658243" behindDoc="0" locked="0" layoutInCell="1" allowOverlap="1" wp14:anchorId="77B85CD2" wp14:editId="3B291245">
                <wp:simplePos x="0" y="0"/>
                <wp:positionH relativeFrom="margin">
                  <wp:align>center</wp:align>
                </wp:positionH>
                <wp:positionV relativeFrom="paragraph">
                  <wp:posOffset>12700</wp:posOffset>
                </wp:positionV>
                <wp:extent cx="2095500" cy="1414272"/>
                <wp:effectExtent l="0" t="0" r="19050" b="14605"/>
                <wp:wrapNone/>
                <wp:docPr id="349952836" name="Rectangle: Rounded Corners 1"/>
                <wp:cNvGraphicFramePr/>
                <a:graphic xmlns:a="http://schemas.openxmlformats.org/drawingml/2006/main">
                  <a:graphicData uri="http://schemas.microsoft.com/office/word/2010/wordprocessingShape">
                    <wps:wsp>
                      <wps:cNvSpPr/>
                      <wps:spPr>
                        <a:xfrm>
                          <a:off x="0" y="0"/>
                          <a:ext cx="2095500" cy="1414272"/>
                        </a:xfrm>
                        <a:prstGeom prst="roundRect">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1DC82F5" w14:textId="7EBB01F0" w:rsidR="00785C11" w:rsidRPr="006F232E" w:rsidRDefault="00785C11" w:rsidP="00785C11">
                            <w:pPr>
                              <w:jc w:val="center"/>
                              <w:rPr>
                                <w:color w:val="000000" w:themeColor="text1"/>
                                <w:sz w:val="18"/>
                                <w:szCs w:val="18"/>
                              </w:rPr>
                            </w:pPr>
                            <w:r w:rsidRPr="006F232E">
                              <w:rPr>
                                <w:color w:val="000000" w:themeColor="text1"/>
                                <w:sz w:val="18"/>
                                <w:szCs w:val="18"/>
                              </w:rPr>
                              <w:t>Efficiency</w:t>
                            </w:r>
                            <w:r w:rsidRPr="006F232E">
                              <w:rPr>
                                <w:sz w:val="18"/>
                                <w:szCs w:val="18"/>
                              </w:rPr>
                              <w:t xml:space="preserve"> </w:t>
                            </w:r>
                            <w:r w:rsidRPr="006F232E">
                              <w:rPr>
                                <w:color w:val="000000" w:themeColor="text1"/>
                                <w:sz w:val="18"/>
                                <w:szCs w:val="18"/>
                              </w:rPr>
                              <w:t>and effectiveness of engagement services</w:t>
                            </w:r>
                          </w:p>
                          <w:p w14:paraId="18B04B64" w14:textId="77777777" w:rsidR="00785C11" w:rsidRPr="006F232E" w:rsidRDefault="00785C11" w:rsidP="00785C11">
                            <w:pPr>
                              <w:jc w:val="center"/>
                              <w:rPr>
                                <w:color w:val="000000" w:themeColor="text1"/>
                                <w:sz w:val="18"/>
                                <w:szCs w:val="18"/>
                              </w:rPr>
                            </w:pPr>
                          </w:p>
                          <w:p w14:paraId="43C82137" w14:textId="0C29EF7B" w:rsidR="00785C11" w:rsidRPr="006F232E" w:rsidRDefault="00785C11" w:rsidP="006F232E">
                            <w:pPr>
                              <w:jc w:val="center"/>
                              <w:rPr>
                                <w:i/>
                                <w:iCs/>
                                <w:sz w:val="16"/>
                                <w:szCs w:val="16"/>
                              </w:rPr>
                            </w:pPr>
                            <w:r w:rsidRPr="006F232E">
                              <w:rPr>
                                <w:i/>
                                <w:iCs/>
                                <w:color w:val="000000" w:themeColor="text1"/>
                                <w:sz w:val="16"/>
                                <w:szCs w:val="16"/>
                              </w:rPr>
                              <w:t>Improve effectiveness and efficiency by empowering employees to know how to allocate sufficient time and resources to deal with unreasonable conduct and have the authority to apply mitigation strategies</w:t>
                            </w:r>
                            <w:r>
                              <w:rPr>
                                <w:i/>
                                <w:iCs/>
                                <w:color w:val="000000" w:themeColor="text1"/>
                                <w:sz w:val="16"/>
                                <w:szCs w:val="16"/>
                              </w:rPr>
                              <w:t>.</w:t>
                            </w:r>
                            <w:r w:rsidRPr="006F232E">
                              <w:rPr>
                                <w:i/>
                                <w:iCs/>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B85CD2" id="Rectangle: Rounded Corners 1" o:spid="_x0000_s1026" style="position:absolute;margin-left:0;margin-top:1pt;width:165pt;height:111.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" fillcolor="#baffee [661]" strokecolor="#050613 [484]" strokeweight="1pt">
                <v:stroke joinstyle="miter"/>
                <v:textbox>
                  <w:txbxContent>
                    <w:p w14:paraId="11DC82F5" w14:textId="7EBB01F0" w:rsidR="00785C11" w:rsidRPr="006F232E" w:rsidRDefault="00785C11" w:rsidP="00785C11">
                      <w:pPr>
                        <w:jc w:val="center"/>
                        <w:rPr>
                          <w:color w:val="000000" w:themeColor="text1"/>
                          <w:sz w:val="18"/>
                          <w:szCs w:val="18"/>
                        </w:rPr>
                      </w:pPr>
                      <w:r w:rsidRPr="006F232E">
                        <w:rPr>
                          <w:color w:val="000000" w:themeColor="text1"/>
                          <w:sz w:val="18"/>
                          <w:szCs w:val="18"/>
                        </w:rPr>
                        <w:t>Efficiency</w:t>
                      </w:r>
                      <w:r w:rsidRPr="006F232E">
                        <w:rPr>
                          <w:sz w:val="18"/>
                          <w:szCs w:val="18"/>
                        </w:rPr>
                        <w:t xml:space="preserve"> </w:t>
                      </w:r>
                      <w:r w:rsidRPr="006F232E">
                        <w:rPr>
                          <w:color w:val="000000" w:themeColor="text1"/>
                          <w:sz w:val="18"/>
                          <w:szCs w:val="18"/>
                        </w:rPr>
                        <w:t>and effectiveness of engagement services</w:t>
                      </w:r>
                    </w:p>
                    <w:p w14:paraId="18B04B64" w14:textId="77777777" w:rsidR="00785C11" w:rsidRPr="006F232E" w:rsidRDefault="00785C11" w:rsidP="00785C11">
                      <w:pPr>
                        <w:jc w:val="center"/>
                        <w:rPr>
                          <w:color w:val="000000" w:themeColor="text1"/>
                          <w:sz w:val="18"/>
                          <w:szCs w:val="18"/>
                        </w:rPr>
                      </w:pPr>
                    </w:p>
                    <w:p w14:paraId="43C82137" w14:textId="0C29EF7B" w:rsidR="00785C11" w:rsidRPr="006F232E" w:rsidRDefault="00785C11" w:rsidP="006F232E">
                      <w:pPr>
                        <w:jc w:val="center"/>
                        <w:rPr>
                          <w:i/>
                          <w:iCs/>
                          <w:sz w:val="16"/>
                          <w:szCs w:val="16"/>
                        </w:rPr>
                      </w:pPr>
                      <w:r w:rsidRPr="006F232E">
                        <w:rPr>
                          <w:i/>
                          <w:iCs/>
                          <w:color w:val="000000" w:themeColor="text1"/>
                          <w:sz w:val="16"/>
                          <w:szCs w:val="16"/>
                        </w:rPr>
                        <w:t>Improve effectiveness and efficiency by empowering employees to know how to allocate sufficient time and resources to deal with unreasonable conduct and have the authority to apply mitigation strategies</w:t>
                      </w:r>
                      <w:r>
                        <w:rPr>
                          <w:i/>
                          <w:iCs/>
                          <w:color w:val="000000" w:themeColor="text1"/>
                          <w:sz w:val="16"/>
                          <w:szCs w:val="16"/>
                        </w:rPr>
                        <w:t>.</w:t>
                      </w:r>
                      <w:r w:rsidRPr="006F232E">
                        <w:rPr>
                          <w:i/>
                          <w:iCs/>
                          <w:color w:val="000000" w:themeColor="text1"/>
                          <w:sz w:val="16"/>
                          <w:szCs w:val="16"/>
                        </w:rPr>
                        <w:t xml:space="preserve"> </w:t>
                      </w:r>
                    </w:p>
                  </w:txbxContent>
                </v:textbox>
                <w10:wrap anchorx="margin"/>
              </v:roundrect>
            </w:pict>
          </mc:Fallback>
        </mc:AlternateContent>
      </w:r>
      <w:r w:rsidR="000F73CC">
        <w:rPr>
          <w:rStyle w:val="eop"/>
          <w:rFonts w:ascii="Calibri" w:hAnsi="Calibri" w:cs="Calibri"/>
          <w:sz w:val="22"/>
          <w:szCs w:val="22"/>
        </w:rPr>
        <w:t> </w:t>
      </w:r>
    </w:p>
    <w:p w14:paraId="655E90A7" w14:textId="3E0FF1A4" w:rsidR="000F73CC" w:rsidRDefault="000F73CC" w:rsidP="000F73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E03440" w14:textId="32D732F3" w:rsidR="000F73CC" w:rsidRDefault="000F73CC" w:rsidP="000F73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41766E" w14:textId="06E84C59" w:rsidR="000F73CC" w:rsidRDefault="000F73CC" w:rsidP="000F73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D694B7A" w14:textId="0310740F" w:rsidR="000F73CC" w:rsidRDefault="006C6AE5" w:rsidP="41608B5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b/>
          <w:bCs/>
          <w:noProof/>
          <w:sz w:val="20"/>
          <w:szCs w:val="20"/>
          <w:lang w:eastAsia="en-US"/>
        </w:rPr>
        <w:drawing>
          <wp:anchor distT="0" distB="0" distL="114300" distR="114300" simplePos="0" relativeHeight="251658241" behindDoc="0" locked="0" layoutInCell="1" allowOverlap="1" wp14:anchorId="4A541F85" wp14:editId="58746EB0">
            <wp:simplePos x="0" y="0"/>
            <wp:positionH relativeFrom="margin">
              <wp:align>center</wp:align>
            </wp:positionH>
            <wp:positionV relativeFrom="paragraph">
              <wp:posOffset>1046480</wp:posOffset>
            </wp:positionV>
            <wp:extent cx="3732530" cy="3387171"/>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2530" cy="33871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73CC">
        <w:rPr>
          <w:rStyle w:val="scxw16406652"/>
          <w:rFonts w:ascii="Calibri" w:hAnsi="Calibri" w:cs="Calibri"/>
          <w:sz w:val="22"/>
          <w:szCs w:val="22"/>
        </w:rPr>
        <w:t> </w:t>
      </w:r>
      <w:r w:rsidR="000F73CC">
        <w:rPr>
          <w:rFonts w:ascii="Calibri" w:hAnsi="Calibri" w:cs="Calibri"/>
          <w:sz w:val="22"/>
          <w:szCs w:val="22"/>
        </w:rPr>
        <w:br/>
      </w:r>
      <w:r w:rsidR="000F73CC">
        <w:rPr>
          <w:rStyle w:val="scxw16406652"/>
          <w:rFonts w:ascii="Calibri" w:hAnsi="Calibri" w:cs="Calibri"/>
          <w:sz w:val="22"/>
          <w:szCs w:val="22"/>
        </w:rPr>
        <w:t> </w:t>
      </w:r>
      <w:r w:rsidR="000F73CC">
        <w:rPr>
          <w:rFonts w:ascii="Calibri" w:hAnsi="Calibri" w:cs="Calibri"/>
          <w:sz w:val="22"/>
          <w:szCs w:val="22"/>
        </w:rPr>
        <w:br/>
      </w:r>
      <w:r w:rsidR="000F73CC">
        <w:rPr>
          <w:rStyle w:val="scxw16406652"/>
          <w:rFonts w:ascii="Calibri" w:hAnsi="Calibri" w:cs="Calibri"/>
          <w:sz w:val="22"/>
          <w:szCs w:val="22"/>
        </w:rPr>
        <w:t> </w:t>
      </w:r>
      <w:r w:rsidR="000F73CC">
        <w:rPr>
          <w:rFonts w:ascii="Calibri" w:hAnsi="Calibri" w:cs="Calibri"/>
          <w:sz w:val="22"/>
          <w:szCs w:val="22"/>
        </w:rPr>
        <w:br/>
      </w:r>
      <w:r w:rsidR="000F73CC">
        <w:rPr>
          <w:rStyle w:val="scxw16406652"/>
          <w:rFonts w:ascii="Calibri" w:hAnsi="Calibri" w:cs="Calibri"/>
          <w:sz w:val="22"/>
          <w:szCs w:val="22"/>
        </w:rPr>
        <w:t> </w:t>
      </w:r>
      <w:r w:rsidR="000F73CC">
        <w:rPr>
          <w:rFonts w:ascii="Calibri" w:hAnsi="Calibri" w:cs="Calibri"/>
          <w:sz w:val="22"/>
          <w:szCs w:val="22"/>
        </w:rPr>
        <w:br/>
      </w:r>
      <w:r w:rsidR="000F73CC">
        <w:rPr>
          <w:rStyle w:val="scxw16406652"/>
          <w:rFonts w:ascii="Calibri" w:hAnsi="Calibri" w:cs="Calibri"/>
          <w:sz w:val="22"/>
          <w:szCs w:val="22"/>
        </w:rPr>
        <w:t> </w:t>
      </w:r>
      <w:r w:rsidR="000F73CC">
        <w:rPr>
          <w:rFonts w:ascii="Calibri" w:hAnsi="Calibri" w:cs="Calibri"/>
          <w:sz w:val="22"/>
          <w:szCs w:val="22"/>
        </w:rPr>
        <w:br/>
      </w:r>
      <w:r w:rsidR="000F73CC">
        <w:rPr>
          <w:rStyle w:val="scxw16406652"/>
          <w:rFonts w:ascii="Calibri" w:hAnsi="Calibri" w:cs="Calibri"/>
          <w:sz w:val="22"/>
          <w:szCs w:val="22"/>
        </w:rPr>
        <w:t> </w:t>
      </w:r>
      <w:r w:rsidR="000F73CC">
        <w:rPr>
          <w:rFonts w:ascii="Calibri" w:hAnsi="Calibri" w:cs="Calibri"/>
          <w:sz w:val="22"/>
          <w:szCs w:val="22"/>
        </w:rPr>
        <w:br/>
      </w:r>
      <w:r w:rsidR="000F73CC">
        <w:rPr>
          <w:rStyle w:val="scxw16406652"/>
          <w:rFonts w:ascii="Calibri" w:hAnsi="Calibri" w:cs="Calibri"/>
          <w:sz w:val="22"/>
          <w:szCs w:val="22"/>
        </w:rPr>
        <w:t> </w:t>
      </w:r>
      <w:r w:rsidR="000F73CC">
        <w:rPr>
          <w:rFonts w:ascii="Calibri" w:hAnsi="Calibri" w:cs="Calibri"/>
          <w:sz w:val="22"/>
          <w:szCs w:val="22"/>
        </w:rPr>
        <w:br/>
      </w:r>
      <w:r w:rsidR="000F73CC">
        <w:rPr>
          <w:rStyle w:val="eop"/>
          <w:rFonts w:ascii="Calibri" w:hAnsi="Calibri" w:cs="Calibri"/>
          <w:sz w:val="22"/>
          <w:szCs w:val="22"/>
        </w:rPr>
        <w:t> </w:t>
      </w:r>
    </w:p>
    <w:p w14:paraId="0B81685B" w14:textId="5C101585" w:rsidR="000F73CC" w:rsidRDefault="000F73CC" w:rsidP="000F73CC">
      <w:pPr>
        <w:pStyle w:val="paragraph"/>
        <w:spacing w:before="0" w:beforeAutospacing="0" w:after="0" w:afterAutospacing="0"/>
        <w:textAlignment w:val="baseline"/>
        <w:rPr>
          <w:rStyle w:val="normaltextrun"/>
          <w:rFonts w:ascii="Calibri" w:eastAsiaTheme="majorEastAsia" w:hAnsi="Calibri" w:cs="Calibri"/>
          <w:b/>
          <w:bCs/>
          <w:color w:val="252A82"/>
          <w:sz w:val="28"/>
        </w:rPr>
      </w:pPr>
    </w:p>
    <w:p w14:paraId="7E8D2726" w14:textId="77777777" w:rsidR="000F73CC" w:rsidRDefault="000F73CC" w:rsidP="000F73CC">
      <w:pPr>
        <w:pStyle w:val="paragraph"/>
        <w:spacing w:before="0" w:beforeAutospacing="0" w:after="0" w:afterAutospacing="0"/>
        <w:textAlignment w:val="baseline"/>
        <w:rPr>
          <w:rStyle w:val="normaltextrun"/>
          <w:rFonts w:ascii="Calibri" w:eastAsiaTheme="majorEastAsia" w:hAnsi="Calibri" w:cs="Calibri"/>
          <w:b/>
          <w:bCs/>
          <w:color w:val="252A82"/>
          <w:sz w:val="28"/>
        </w:rPr>
      </w:pPr>
    </w:p>
    <w:p w14:paraId="0823D093" w14:textId="730FD490" w:rsidR="000F73CC" w:rsidRDefault="000F73CC" w:rsidP="41608B5F">
      <w:pPr>
        <w:pStyle w:val="paragraph"/>
        <w:spacing w:before="0" w:beforeAutospacing="0" w:after="0" w:afterAutospacing="0"/>
        <w:textAlignment w:val="baseline"/>
        <w:rPr>
          <w:rStyle w:val="normaltextrun"/>
          <w:rFonts w:ascii="Calibri" w:eastAsiaTheme="majorEastAsia" w:hAnsi="Calibri" w:cs="Calibri"/>
          <w:b/>
          <w:bCs/>
          <w:color w:val="252A82"/>
          <w:sz w:val="28"/>
          <w:szCs w:val="28"/>
        </w:rPr>
      </w:pPr>
    </w:p>
    <w:p w14:paraId="4A6E6E54" w14:textId="70A6FDF3" w:rsidR="63BCE920" w:rsidRDefault="63BCE920" w:rsidP="41608B5F">
      <w:pPr>
        <w:pStyle w:val="paragraph"/>
        <w:spacing w:before="0" w:beforeAutospacing="0" w:after="0" w:afterAutospacing="0"/>
        <w:rPr>
          <w:rStyle w:val="normaltextrun"/>
          <w:rFonts w:ascii="Calibri" w:eastAsiaTheme="majorEastAsia" w:hAnsi="Calibri" w:cs="Calibri"/>
          <w:b/>
          <w:bCs/>
          <w:color w:val="252A82" w:themeColor="text2"/>
          <w:sz w:val="28"/>
          <w:szCs w:val="28"/>
        </w:rPr>
      </w:pPr>
      <w:r w:rsidRPr="41608B5F">
        <w:rPr>
          <w:rStyle w:val="eop"/>
          <w:rFonts w:ascii="Calibri" w:hAnsi="Calibri" w:cs="Calibri"/>
          <w:sz w:val="22"/>
          <w:szCs w:val="22"/>
        </w:rPr>
        <w:t xml:space="preserve">                                                                      </w:t>
      </w:r>
    </w:p>
    <w:p w14:paraId="0AFF4364" w14:textId="151900C0" w:rsidR="006C6AE5" w:rsidRDefault="006C6AE5" w:rsidP="41608B5F">
      <w:pPr>
        <w:spacing w:after="0"/>
        <w:rPr>
          <w:rStyle w:val="normaltextrun"/>
          <w:rFonts w:ascii="Calibri" w:eastAsiaTheme="majorEastAsia" w:hAnsi="Calibri" w:cs="Calibri"/>
          <w:b/>
          <w:bCs/>
          <w:color w:val="252A82"/>
          <w:sz w:val="28"/>
          <w:szCs w:val="28"/>
        </w:rPr>
      </w:pPr>
    </w:p>
    <w:p w14:paraId="23000B0E" w14:textId="24961A0E" w:rsidR="006C6AE5" w:rsidRDefault="006C6AE5" w:rsidP="41608B5F">
      <w:pPr>
        <w:spacing w:after="0"/>
        <w:rPr>
          <w:rStyle w:val="normaltextrun"/>
          <w:rFonts w:ascii="Calibri" w:eastAsiaTheme="majorEastAsia" w:hAnsi="Calibri" w:cs="Calibri"/>
          <w:b/>
          <w:bCs/>
          <w:color w:val="252A82"/>
          <w:sz w:val="28"/>
          <w:szCs w:val="28"/>
        </w:rPr>
      </w:pPr>
    </w:p>
    <w:p w14:paraId="5C4DC9D3" w14:textId="6C0FE1AA" w:rsidR="006C6AE5" w:rsidRDefault="006C6AE5" w:rsidP="41608B5F">
      <w:pPr>
        <w:spacing w:after="0"/>
        <w:rPr>
          <w:rStyle w:val="normaltextrun"/>
          <w:rFonts w:ascii="Calibri" w:eastAsiaTheme="majorEastAsia" w:hAnsi="Calibri" w:cs="Calibri"/>
          <w:b/>
          <w:bCs/>
          <w:color w:val="252A82"/>
          <w:sz w:val="28"/>
          <w:szCs w:val="28"/>
        </w:rPr>
      </w:pPr>
    </w:p>
    <w:p w14:paraId="74077FFE" w14:textId="4990C8A2" w:rsidR="006C6AE5" w:rsidRDefault="006C6AE5" w:rsidP="41608B5F">
      <w:pPr>
        <w:spacing w:after="0"/>
        <w:rPr>
          <w:rStyle w:val="normaltextrun"/>
          <w:rFonts w:ascii="Calibri" w:eastAsiaTheme="majorEastAsia" w:hAnsi="Calibri" w:cs="Calibri"/>
          <w:b/>
          <w:bCs/>
          <w:color w:val="252A82"/>
          <w:sz w:val="28"/>
          <w:szCs w:val="28"/>
        </w:rPr>
      </w:pPr>
    </w:p>
    <w:p w14:paraId="70FD0BBE" w14:textId="3867281E" w:rsidR="006C6AE5" w:rsidRDefault="006C6AE5" w:rsidP="41608B5F">
      <w:pPr>
        <w:spacing w:after="0"/>
        <w:rPr>
          <w:rStyle w:val="normaltextrun"/>
          <w:rFonts w:ascii="Calibri" w:eastAsiaTheme="majorEastAsia" w:hAnsi="Calibri" w:cs="Calibri"/>
          <w:b/>
          <w:bCs/>
          <w:color w:val="252A82"/>
          <w:sz w:val="28"/>
          <w:szCs w:val="28"/>
        </w:rPr>
      </w:pPr>
    </w:p>
    <w:p w14:paraId="357B787B" w14:textId="4F59F132" w:rsidR="00400DC8" w:rsidRDefault="00400DC8" w:rsidP="41608B5F">
      <w:pPr>
        <w:spacing w:after="0"/>
        <w:rPr>
          <w:rStyle w:val="normaltextrun"/>
          <w:rFonts w:ascii="Calibri" w:eastAsiaTheme="majorEastAsia" w:hAnsi="Calibri" w:cs="Calibri"/>
          <w:b/>
          <w:bCs/>
          <w:color w:val="252A82"/>
          <w:sz w:val="28"/>
          <w:szCs w:val="28"/>
        </w:rPr>
      </w:pPr>
    </w:p>
    <w:p w14:paraId="3389124D" w14:textId="65F6D33C" w:rsidR="00400DC8" w:rsidRDefault="00400DC8" w:rsidP="41608B5F">
      <w:pPr>
        <w:spacing w:after="0"/>
        <w:rPr>
          <w:rStyle w:val="normaltextrun"/>
          <w:rFonts w:ascii="Calibri" w:eastAsiaTheme="majorEastAsia" w:hAnsi="Calibri" w:cs="Calibri"/>
          <w:b/>
          <w:bCs/>
          <w:color w:val="252A82"/>
          <w:sz w:val="28"/>
          <w:szCs w:val="28"/>
        </w:rPr>
      </w:pPr>
    </w:p>
    <w:p w14:paraId="29D3C887" w14:textId="41707F66" w:rsidR="00400DC8" w:rsidRDefault="00400DC8" w:rsidP="41608B5F">
      <w:pPr>
        <w:spacing w:after="0"/>
        <w:rPr>
          <w:rStyle w:val="normaltextrun"/>
          <w:rFonts w:ascii="Calibri" w:eastAsiaTheme="majorEastAsia" w:hAnsi="Calibri" w:cs="Calibri"/>
          <w:b/>
          <w:bCs/>
          <w:color w:val="252A82"/>
          <w:sz w:val="28"/>
          <w:szCs w:val="28"/>
        </w:rPr>
      </w:pPr>
    </w:p>
    <w:p w14:paraId="7D84D9C6" w14:textId="3DBB61FC" w:rsidR="00E47057" w:rsidRDefault="006C6AE5" w:rsidP="41608B5F">
      <w:pPr>
        <w:spacing w:after="0"/>
        <w:rPr>
          <w:rStyle w:val="normaltextrun"/>
          <w:rFonts w:ascii="Calibri" w:eastAsiaTheme="majorEastAsia" w:hAnsi="Calibri" w:cs="Calibri"/>
          <w:b/>
          <w:bCs/>
          <w:color w:val="252A82"/>
          <w:sz w:val="28"/>
          <w:szCs w:val="28"/>
        </w:rPr>
      </w:pPr>
      <w:r>
        <w:rPr>
          <w:rStyle w:val="normaltextrun"/>
          <w:rFonts w:ascii="Calibri" w:eastAsiaTheme="majorEastAsia" w:hAnsi="Calibri" w:cs="Calibri"/>
          <w:b/>
          <w:bCs/>
          <w:color w:val="252A82"/>
          <w:sz w:val="28"/>
          <w:szCs w:val="28"/>
        </w:rPr>
        <w:t xml:space="preserve">            </w:t>
      </w:r>
      <w:r w:rsidR="00400DC8">
        <w:rPr>
          <w:rStyle w:val="normaltextrun"/>
          <w:rFonts w:ascii="Calibri" w:eastAsiaTheme="majorEastAsia" w:hAnsi="Calibri" w:cs="Calibri"/>
          <w:b/>
          <w:bCs/>
          <w:color w:val="252A82"/>
          <w:sz w:val="28"/>
          <w:szCs w:val="28"/>
        </w:rPr>
        <w:t xml:space="preserve">                       </w:t>
      </w:r>
      <w:r>
        <w:rPr>
          <w:rStyle w:val="normaltextrun"/>
          <w:rFonts w:ascii="Calibri" w:eastAsiaTheme="majorEastAsia" w:hAnsi="Calibri" w:cs="Calibri"/>
          <w:b/>
          <w:bCs/>
          <w:color w:val="252A82"/>
          <w:sz w:val="28"/>
          <w:szCs w:val="28"/>
        </w:rPr>
        <w:t xml:space="preserve">         </w:t>
      </w:r>
    </w:p>
    <w:p w14:paraId="61053CF1" w14:textId="3AE32BC5" w:rsidR="003944EA" w:rsidRDefault="006C6AE5" w:rsidP="41608B5F">
      <w:pPr>
        <w:spacing w:after="0"/>
        <w:rPr>
          <w:rStyle w:val="normaltextrun"/>
          <w:rFonts w:ascii="Calibri" w:eastAsiaTheme="majorEastAsia" w:hAnsi="Calibri" w:cs="Calibri"/>
          <w:b/>
          <w:bCs/>
          <w:color w:val="252A82"/>
          <w:sz w:val="28"/>
          <w:szCs w:val="28"/>
        </w:rPr>
      </w:pPr>
      <w:r>
        <w:rPr>
          <w:rStyle w:val="normaltextrun"/>
          <w:rFonts w:ascii="Calibri" w:eastAsiaTheme="majorEastAsia" w:hAnsi="Calibri" w:cs="Calibri"/>
          <w:b/>
          <w:bCs/>
          <w:color w:val="252A82"/>
          <w:sz w:val="28"/>
          <w:szCs w:val="28"/>
        </w:rPr>
        <w:t xml:space="preserve">                                                        </w:t>
      </w:r>
    </w:p>
    <w:p w14:paraId="64BBE001" w14:textId="5AD50A7A" w:rsidR="006C6AE5" w:rsidRDefault="006C6AE5" w:rsidP="41608B5F">
      <w:pPr>
        <w:spacing w:after="0"/>
        <w:rPr>
          <w:rStyle w:val="normaltextrun"/>
          <w:rFonts w:ascii="Calibri" w:eastAsiaTheme="majorEastAsia" w:hAnsi="Calibri" w:cs="Calibri"/>
          <w:b/>
          <w:bCs/>
          <w:color w:val="252A82"/>
          <w:sz w:val="28"/>
          <w:szCs w:val="28"/>
        </w:rPr>
      </w:pPr>
    </w:p>
    <w:p w14:paraId="4BD5585A" w14:textId="39FFCD00" w:rsidR="006C6AE5" w:rsidRDefault="001F69EB">
      <w:pPr>
        <w:spacing w:after="0"/>
        <w:rPr>
          <w:rStyle w:val="normaltextrun"/>
          <w:rFonts w:ascii="Calibri" w:eastAsiaTheme="majorEastAsia" w:hAnsi="Calibri" w:cs="Calibri"/>
          <w:b/>
          <w:bCs/>
          <w:color w:val="252A82"/>
          <w:sz w:val="28"/>
          <w:szCs w:val="28"/>
        </w:rPr>
      </w:pPr>
      <w:r>
        <w:rPr>
          <w:b/>
          <w:bCs/>
          <w:noProof/>
        </w:rPr>
        <mc:AlternateContent>
          <mc:Choice Requires="wps">
            <w:drawing>
              <wp:anchor distT="0" distB="0" distL="114300" distR="114300" simplePos="0" relativeHeight="251658240" behindDoc="0" locked="0" layoutInCell="1" allowOverlap="1" wp14:anchorId="01113C69" wp14:editId="25685B4F">
                <wp:simplePos x="0" y="0"/>
                <wp:positionH relativeFrom="margin">
                  <wp:align>left</wp:align>
                </wp:positionH>
                <wp:positionV relativeFrom="paragraph">
                  <wp:posOffset>17145</wp:posOffset>
                </wp:positionV>
                <wp:extent cx="2095500" cy="1282700"/>
                <wp:effectExtent l="0" t="0" r="19050" b="12700"/>
                <wp:wrapNone/>
                <wp:docPr id="815883250" name="Rectangle: Rounded Corners 1"/>
                <wp:cNvGraphicFramePr/>
                <a:graphic xmlns:a="http://schemas.openxmlformats.org/drawingml/2006/main">
                  <a:graphicData uri="http://schemas.microsoft.com/office/word/2010/wordprocessingShape">
                    <wps:wsp>
                      <wps:cNvSpPr/>
                      <wps:spPr>
                        <a:xfrm>
                          <a:off x="0" y="0"/>
                          <a:ext cx="2095500" cy="12827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AC47EE" w14:textId="4E63FD7D" w:rsidR="00785C11" w:rsidRPr="006F232E" w:rsidRDefault="00785C11" w:rsidP="00785C11">
                            <w:pPr>
                              <w:jc w:val="center"/>
                              <w:rPr>
                                <w:color w:val="000000" w:themeColor="text1"/>
                                <w:sz w:val="18"/>
                                <w:szCs w:val="18"/>
                              </w:rPr>
                            </w:pPr>
                            <w:r>
                              <w:rPr>
                                <w:color w:val="000000" w:themeColor="text1"/>
                                <w:sz w:val="18"/>
                                <w:szCs w:val="18"/>
                              </w:rPr>
                              <w:t>Equity and fairness for all stakeholders</w:t>
                            </w:r>
                          </w:p>
                          <w:p w14:paraId="06504FAE" w14:textId="77777777" w:rsidR="00785C11" w:rsidRPr="006F232E" w:rsidRDefault="00785C11" w:rsidP="00785C11">
                            <w:pPr>
                              <w:jc w:val="center"/>
                              <w:rPr>
                                <w:color w:val="000000" w:themeColor="text1"/>
                                <w:sz w:val="18"/>
                                <w:szCs w:val="18"/>
                              </w:rPr>
                            </w:pPr>
                          </w:p>
                          <w:p w14:paraId="520D6DFF" w14:textId="1C38D7AE" w:rsidR="00785C11" w:rsidRPr="006F232E" w:rsidRDefault="00785C11" w:rsidP="006F232E">
                            <w:pPr>
                              <w:jc w:val="center"/>
                              <w:rPr>
                                <w:i/>
                                <w:iCs/>
                                <w:sz w:val="16"/>
                                <w:szCs w:val="16"/>
                              </w:rPr>
                            </w:pPr>
                            <w:r>
                              <w:rPr>
                                <w:i/>
                                <w:iCs/>
                                <w:color w:val="000000" w:themeColor="text1"/>
                                <w:sz w:val="16"/>
                                <w:szCs w:val="16"/>
                              </w:rPr>
                              <w:t>Ensure all PALM stakeholders have equitable and fair access to the Australian Government to discuss issues or concerns.</w:t>
                            </w:r>
                            <w:r w:rsidRPr="006F232E">
                              <w:rPr>
                                <w:i/>
                                <w:iCs/>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13C69" id="_x0000_s1027" style="position:absolute;margin-left:0;margin-top:1.35pt;width:165pt;height:10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" fillcolor="#c9cbef [660]" strokecolor="#050613 [484]" strokeweight="1pt">
                <v:stroke joinstyle="miter"/>
                <v:textbox>
                  <w:txbxContent>
                    <w:p w14:paraId="62AC47EE" w14:textId="4E63FD7D" w:rsidR="00785C11" w:rsidRPr="006F232E" w:rsidRDefault="00785C11" w:rsidP="00785C11">
                      <w:pPr>
                        <w:jc w:val="center"/>
                        <w:rPr>
                          <w:color w:val="000000" w:themeColor="text1"/>
                          <w:sz w:val="18"/>
                          <w:szCs w:val="18"/>
                        </w:rPr>
                      </w:pPr>
                      <w:r>
                        <w:rPr>
                          <w:color w:val="000000" w:themeColor="text1"/>
                          <w:sz w:val="18"/>
                          <w:szCs w:val="18"/>
                        </w:rPr>
                        <w:t>Equity and fairness for all stakeholders</w:t>
                      </w:r>
                    </w:p>
                    <w:p w14:paraId="06504FAE" w14:textId="77777777" w:rsidR="00785C11" w:rsidRPr="006F232E" w:rsidRDefault="00785C11" w:rsidP="00785C11">
                      <w:pPr>
                        <w:jc w:val="center"/>
                        <w:rPr>
                          <w:color w:val="000000" w:themeColor="text1"/>
                          <w:sz w:val="18"/>
                          <w:szCs w:val="18"/>
                        </w:rPr>
                      </w:pPr>
                    </w:p>
                    <w:p w14:paraId="520D6DFF" w14:textId="1C38D7AE" w:rsidR="00785C11" w:rsidRPr="006F232E" w:rsidRDefault="00785C11" w:rsidP="006F232E">
                      <w:pPr>
                        <w:jc w:val="center"/>
                        <w:rPr>
                          <w:i/>
                          <w:iCs/>
                          <w:sz w:val="16"/>
                          <w:szCs w:val="16"/>
                        </w:rPr>
                      </w:pPr>
                      <w:r>
                        <w:rPr>
                          <w:i/>
                          <w:iCs/>
                          <w:color w:val="000000" w:themeColor="text1"/>
                          <w:sz w:val="16"/>
                          <w:szCs w:val="16"/>
                        </w:rPr>
                        <w:t>Ensure all PALM stakeholders have equitable and fair access to the Australian Government to discuss issues or concerns.</w:t>
                      </w:r>
                      <w:r w:rsidRPr="006F232E">
                        <w:rPr>
                          <w:i/>
                          <w:iCs/>
                          <w:color w:val="000000" w:themeColor="text1"/>
                          <w:sz w:val="16"/>
                          <w:szCs w:val="16"/>
                        </w:rPr>
                        <w:t xml:space="preserve"> </w:t>
                      </w:r>
                    </w:p>
                  </w:txbxContent>
                </v:textbox>
                <w10:wrap anchorx="margin"/>
              </v:roundrect>
            </w:pict>
          </mc:Fallback>
        </mc:AlternateContent>
      </w:r>
      <w:r>
        <w:rPr>
          <w:b/>
          <w:bCs/>
          <w:noProof/>
        </w:rPr>
        <mc:AlternateContent>
          <mc:Choice Requires="wps">
            <w:drawing>
              <wp:anchor distT="0" distB="0" distL="114300" distR="114300" simplePos="0" relativeHeight="251658242" behindDoc="0" locked="0" layoutInCell="1" allowOverlap="1" wp14:anchorId="4EC25C1C" wp14:editId="0C5A82AE">
                <wp:simplePos x="0" y="0"/>
                <wp:positionH relativeFrom="column">
                  <wp:posOffset>3994785</wp:posOffset>
                </wp:positionH>
                <wp:positionV relativeFrom="paragraph">
                  <wp:posOffset>17145</wp:posOffset>
                </wp:positionV>
                <wp:extent cx="2085975" cy="1295400"/>
                <wp:effectExtent l="0" t="0" r="28575" b="19050"/>
                <wp:wrapNone/>
                <wp:docPr id="1578402403" name="Rectangle: Rounded Corners 1"/>
                <wp:cNvGraphicFramePr/>
                <a:graphic xmlns:a="http://schemas.openxmlformats.org/drawingml/2006/main">
                  <a:graphicData uri="http://schemas.microsoft.com/office/word/2010/wordprocessingShape">
                    <wps:wsp>
                      <wps:cNvSpPr/>
                      <wps:spPr>
                        <a:xfrm>
                          <a:off x="0" y="0"/>
                          <a:ext cx="2085975" cy="1295400"/>
                        </a:xfrm>
                        <a:prstGeom prst="roundRect">
                          <a:avLst/>
                        </a:prstGeom>
                        <a:solidFill>
                          <a:schemeClr val="accent5"/>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3D1F71" w14:textId="25F0C837" w:rsidR="00785C11" w:rsidRPr="006F232E" w:rsidRDefault="00785C11" w:rsidP="00785C11">
                            <w:pPr>
                              <w:jc w:val="center"/>
                              <w:rPr>
                                <w:color w:val="000000" w:themeColor="text1"/>
                                <w:sz w:val="18"/>
                                <w:szCs w:val="18"/>
                              </w:rPr>
                            </w:pPr>
                            <w:r>
                              <w:rPr>
                                <w:color w:val="000000" w:themeColor="text1"/>
                                <w:sz w:val="18"/>
                                <w:szCs w:val="18"/>
                              </w:rPr>
                              <w:t>Health and Safety of employees</w:t>
                            </w:r>
                          </w:p>
                          <w:p w14:paraId="3AEC2F7B" w14:textId="77777777" w:rsidR="00785C11" w:rsidRPr="006F232E" w:rsidRDefault="00785C11" w:rsidP="00785C11">
                            <w:pPr>
                              <w:jc w:val="center"/>
                              <w:rPr>
                                <w:color w:val="000000" w:themeColor="text1"/>
                                <w:sz w:val="18"/>
                                <w:szCs w:val="18"/>
                              </w:rPr>
                            </w:pPr>
                          </w:p>
                          <w:p w14:paraId="11E65E13" w14:textId="4232E83A" w:rsidR="00785C11" w:rsidRPr="006F232E" w:rsidRDefault="00785C11" w:rsidP="006F232E">
                            <w:pPr>
                              <w:jc w:val="center"/>
                              <w:rPr>
                                <w:i/>
                                <w:iCs/>
                                <w:sz w:val="16"/>
                                <w:szCs w:val="16"/>
                              </w:rPr>
                            </w:pPr>
                            <w:r>
                              <w:rPr>
                                <w:i/>
                                <w:iCs/>
                                <w:color w:val="000000" w:themeColor="text1"/>
                                <w:sz w:val="16"/>
                                <w:szCs w:val="16"/>
                              </w:rPr>
                              <w:t xml:space="preserve">Prioritising the health and safety of </w:t>
                            </w:r>
                            <w:r w:rsidR="000025EE">
                              <w:rPr>
                                <w:i/>
                                <w:iCs/>
                                <w:color w:val="000000" w:themeColor="text1"/>
                                <w:sz w:val="16"/>
                                <w:szCs w:val="16"/>
                              </w:rPr>
                              <w:t xml:space="preserve">Australian Government </w:t>
                            </w:r>
                            <w:r>
                              <w:rPr>
                                <w:i/>
                                <w:iCs/>
                                <w:color w:val="000000" w:themeColor="text1"/>
                                <w:sz w:val="16"/>
                                <w:szCs w:val="16"/>
                              </w:rPr>
                              <w:t>employees engaging with PALM stakeholders through practical guidance and clear support to manage unreasonable conduct.</w:t>
                            </w:r>
                            <w:r w:rsidRPr="006F232E">
                              <w:rPr>
                                <w:i/>
                                <w:iCs/>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25C1C" id="_x0000_s1028" style="position:absolute;margin-left:314.55pt;margin-top:1.35pt;width:164.25pt;height:1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" fillcolor="#d9f0f7 [3208]" strokecolor="#050613 [484]" strokeweight="1pt">
                <v:stroke joinstyle="miter"/>
                <v:textbox>
                  <w:txbxContent>
                    <w:p w14:paraId="633D1F71" w14:textId="25F0C837" w:rsidR="00785C11" w:rsidRPr="006F232E" w:rsidRDefault="00785C11" w:rsidP="00785C11">
                      <w:pPr>
                        <w:jc w:val="center"/>
                        <w:rPr>
                          <w:color w:val="000000" w:themeColor="text1"/>
                          <w:sz w:val="18"/>
                          <w:szCs w:val="18"/>
                        </w:rPr>
                      </w:pPr>
                      <w:r>
                        <w:rPr>
                          <w:color w:val="000000" w:themeColor="text1"/>
                          <w:sz w:val="18"/>
                          <w:szCs w:val="18"/>
                        </w:rPr>
                        <w:t>Health and Safety of employees</w:t>
                      </w:r>
                    </w:p>
                    <w:p w14:paraId="3AEC2F7B" w14:textId="77777777" w:rsidR="00785C11" w:rsidRPr="006F232E" w:rsidRDefault="00785C11" w:rsidP="00785C11">
                      <w:pPr>
                        <w:jc w:val="center"/>
                        <w:rPr>
                          <w:color w:val="000000" w:themeColor="text1"/>
                          <w:sz w:val="18"/>
                          <w:szCs w:val="18"/>
                        </w:rPr>
                      </w:pPr>
                    </w:p>
                    <w:p w14:paraId="11E65E13" w14:textId="4232E83A" w:rsidR="00785C11" w:rsidRPr="006F232E" w:rsidRDefault="00785C11" w:rsidP="006F232E">
                      <w:pPr>
                        <w:jc w:val="center"/>
                        <w:rPr>
                          <w:i/>
                          <w:iCs/>
                          <w:sz w:val="16"/>
                          <w:szCs w:val="16"/>
                        </w:rPr>
                      </w:pPr>
                      <w:r>
                        <w:rPr>
                          <w:i/>
                          <w:iCs/>
                          <w:color w:val="000000" w:themeColor="text1"/>
                          <w:sz w:val="16"/>
                          <w:szCs w:val="16"/>
                        </w:rPr>
                        <w:t xml:space="preserve">Prioritising the health and safety of </w:t>
                      </w:r>
                      <w:r w:rsidR="000025EE">
                        <w:rPr>
                          <w:i/>
                          <w:iCs/>
                          <w:color w:val="000000" w:themeColor="text1"/>
                          <w:sz w:val="16"/>
                          <w:szCs w:val="16"/>
                        </w:rPr>
                        <w:t xml:space="preserve">Australian Government </w:t>
                      </w:r>
                      <w:r>
                        <w:rPr>
                          <w:i/>
                          <w:iCs/>
                          <w:color w:val="000000" w:themeColor="text1"/>
                          <w:sz w:val="16"/>
                          <w:szCs w:val="16"/>
                        </w:rPr>
                        <w:t>employees engaging with PALM stakeholders through practical guidance and clear support to manage unreasonable conduct.</w:t>
                      </w:r>
                      <w:r w:rsidRPr="006F232E">
                        <w:rPr>
                          <w:i/>
                          <w:iCs/>
                          <w:color w:val="000000" w:themeColor="text1"/>
                          <w:sz w:val="16"/>
                          <w:szCs w:val="16"/>
                        </w:rPr>
                        <w:t xml:space="preserve"> </w:t>
                      </w:r>
                    </w:p>
                  </w:txbxContent>
                </v:textbox>
              </v:roundrect>
            </w:pict>
          </mc:Fallback>
        </mc:AlternateContent>
      </w:r>
      <w:r w:rsidR="006C6AE5">
        <w:rPr>
          <w:rStyle w:val="normaltextrun"/>
          <w:rFonts w:ascii="Calibri" w:eastAsiaTheme="majorEastAsia" w:hAnsi="Calibri" w:cs="Calibri"/>
          <w:b/>
          <w:bCs/>
          <w:color w:val="252A82"/>
          <w:sz w:val="28"/>
          <w:szCs w:val="28"/>
        </w:rPr>
        <w:br w:type="page"/>
      </w:r>
    </w:p>
    <w:p w14:paraId="20FFC378" w14:textId="6AA0558B" w:rsidR="000F73CC" w:rsidRPr="006D676D" w:rsidRDefault="000F73CC" w:rsidP="006D676D">
      <w:pPr>
        <w:pStyle w:val="Heading2"/>
        <w:rPr>
          <w:b w:val="0"/>
          <w:bCs w:val="0"/>
        </w:rPr>
      </w:pPr>
      <w:r w:rsidRPr="006D676D">
        <w:rPr>
          <w:rStyle w:val="normaltextrun"/>
        </w:rPr>
        <w:lastRenderedPageBreak/>
        <w:t xml:space="preserve">Key </w:t>
      </w:r>
      <w:r w:rsidR="001F69EB" w:rsidRPr="004D55E5">
        <w:t>p</w:t>
      </w:r>
      <w:r w:rsidR="001F69EB" w:rsidRPr="006D676D">
        <w:rPr>
          <w:rStyle w:val="normaltextrun"/>
        </w:rPr>
        <w:t>rinciples</w:t>
      </w:r>
      <w:r w:rsidR="001F69EB" w:rsidRPr="006D676D">
        <w:rPr>
          <w:rStyle w:val="eop"/>
        </w:rPr>
        <w:t> </w:t>
      </w:r>
    </w:p>
    <w:p w14:paraId="0EFA84E0" w14:textId="23FE940F" w:rsidR="000F73CC" w:rsidRPr="006D676D" w:rsidRDefault="000F73CC" w:rsidP="00F57A65">
      <w:pPr>
        <w:pStyle w:val="BodyText"/>
        <w:numPr>
          <w:ilvl w:val="0"/>
          <w:numId w:val="15"/>
        </w:numPr>
        <w:rPr>
          <w:rFonts w:cs="Segoe UI"/>
          <w:sz w:val="18"/>
          <w:szCs w:val="18"/>
        </w:rPr>
      </w:pPr>
      <w:r w:rsidRPr="006D676D">
        <w:rPr>
          <w:rStyle w:val="normaltextrun"/>
          <w:rFonts w:cs="Calibri"/>
          <w:sz w:val="22"/>
          <w:szCs w:val="22"/>
        </w:rPr>
        <w:t xml:space="preserve">There are </w:t>
      </w:r>
      <w:r w:rsidR="001F69EB" w:rsidRPr="006D676D">
        <w:rPr>
          <w:rStyle w:val="normaltextrun"/>
          <w:rFonts w:cs="Calibri"/>
          <w:sz w:val="22"/>
          <w:szCs w:val="22"/>
        </w:rPr>
        <w:t xml:space="preserve">4 </w:t>
      </w:r>
      <w:r w:rsidRPr="006D676D">
        <w:rPr>
          <w:rStyle w:val="normaltextrun"/>
          <w:rFonts w:cs="Calibri"/>
          <w:sz w:val="22"/>
          <w:szCs w:val="22"/>
        </w:rPr>
        <w:t xml:space="preserve">key principles that guide how </w:t>
      </w:r>
      <w:r w:rsidR="00B86765" w:rsidRPr="006D676D">
        <w:rPr>
          <w:rStyle w:val="normaltextrun"/>
          <w:rFonts w:cs="Calibri"/>
          <w:sz w:val="22"/>
          <w:szCs w:val="22"/>
        </w:rPr>
        <w:t xml:space="preserve">the Australian Government </w:t>
      </w:r>
      <w:r w:rsidRPr="006D676D">
        <w:rPr>
          <w:rStyle w:val="normaltextrun"/>
          <w:rFonts w:cs="Calibri"/>
          <w:sz w:val="22"/>
          <w:szCs w:val="22"/>
        </w:rPr>
        <w:t xml:space="preserve">will respond </w:t>
      </w:r>
      <w:r w:rsidR="00727159" w:rsidRPr="006D676D">
        <w:rPr>
          <w:rStyle w:val="normaltextrun"/>
          <w:rFonts w:cs="Calibri"/>
          <w:sz w:val="22"/>
          <w:szCs w:val="22"/>
        </w:rPr>
        <w:t xml:space="preserve">to </w:t>
      </w:r>
      <w:r w:rsidRPr="006D676D">
        <w:rPr>
          <w:rStyle w:val="normaltextrun"/>
          <w:rFonts w:cs="Calibri"/>
          <w:sz w:val="22"/>
          <w:szCs w:val="22"/>
        </w:rPr>
        <w:t>and manage unreasonable conduct.</w:t>
      </w:r>
      <w:r w:rsidRPr="006D676D">
        <w:rPr>
          <w:rStyle w:val="eop"/>
          <w:rFonts w:cs="Calibri"/>
          <w:sz w:val="22"/>
          <w:szCs w:val="22"/>
        </w:rPr>
        <w:t> </w:t>
      </w:r>
    </w:p>
    <w:p w14:paraId="3BC83448" w14:textId="77777777" w:rsidR="000F73CC" w:rsidRDefault="000F73CC" w:rsidP="000F73C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AB587E" w14:textId="3627EE28" w:rsidR="00727159" w:rsidRDefault="003944EA">
      <w:pPr>
        <w:spacing w:after="0"/>
        <w:rPr>
          <w:rFonts w:ascii="Calibri" w:eastAsia="Times New Roman" w:hAnsi="Calibri" w:cs="Calibri"/>
          <w:b/>
          <w:bCs/>
          <w:color w:val="252A82"/>
          <w:sz w:val="28"/>
          <w:szCs w:val="28"/>
          <w:lang w:eastAsia="en-AU"/>
        </w:rPr>
      </w:pPr>
      <w:r>
        <w:rPr>
          <w:b/>
          <w:bCs/>
          <w:noProof/>
        </w:rPr>
        <w:drawing>
          <wp:inline distT="0" distB="0" distL="0" distR="0" wp14:anchorId="6AF56C4A" wp14:editId="0DF6C6F3">
            <wp:extent cx="6361934" cy="3954513"/>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1934" cy="3954513"/>
                    </a:xfrm>
                    <a:prstGeom prst="rect">
                      <a:avLst/>
                    </a:prstGeom>
                    <a:noFill/>
                    <a:ln>
                      <a:noFill/>
                    </a:ln>
                  </pic:spPr>
                </pic:pic>
              </a:graphicData>
            </a:graphic>
          </wp:inline>
        </w:drawing>
      </w:r>
    </w:p>
    <w:p w14:paraId="0070D7E1" w14:textId="77777777" w:rsidR="00727159" w:rsidRDefault="00727159" w:rsidP="000F73CC">
      <w:pPr>
        <w:spacing w:after="0"/>
        <w:textAlignment w:val="baseline"/>
        <w:rPr>
          <w:rFonts w:ascii="Calibri" w:eastAsia="Times New Roman" w:hAnsi="Calibri" w:cs="Calibri"/>
          <w:b/>
          <w:bCs/>
          <w:color w:val="252A82"/>
          <w:sz w:val="28"/>
          <w:szCs w:val="28"/>
          <w:lang w:eastAsia="en-AU"/>
        </w:rPr>
      </w:pPr>
    </w:p>
    <w:p w14:paraId="053F251E" w14:textId="5F6F061E" w:rsidR="00066010" w:rsidRPr="00086D69" w:rsidRDefault="00066010" w:rsidP="00527311">
      <w:pPr>
        <w:pStyle w:val="Heading2"/>
      </w:pPr>
      <w:r w:rsidRPr="00086D69">
        <w:t xml:space="preserve">Australian Government </w:t>
      </w:r>
      <w:r w:rsidR="00727159" w:rsidRPr="00086D69">
        <w:t>service commitments </w:t>
      </w:r>
      <w:r w:rsidRPr="00086D69">
        <w:t xml:space="preserve">and </w:t>
      </w:r>
      <w:r w:rsidR="00727159" w:rsidRPr="00086D69">
        <w:t>stakeholder expectations</w:t>
      </w:r>
    </w:p>
    <w:p w14:paraId="571E3ADD" w14:textId="1BC37DFB"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 xml:space="preserve">Enquiries, issues, or grievances about the PALM scheme can be made between standard business hours (Monday to Friday 08:30 am to 06:30 pm) through </w:t>
      </w:r>
      <w:r w:rsidR="00AF131D" w:rsidRPr="00C615CB">
        <w:rPr>
          <w:rFonts w:cs="Calibri"/>
          <w:sz w:val="22"/>
          <w:szCs w:val="22"/>
          <w:lang w:eastAsia="en-AU"/>
        </w:rPr>
        <w:t>the PALM scheme s</w:t>
      </w:r>
      <w:r w:rsidRPr="004D55E5">
        <w:rPr>
          <w:rFonts w:cs="Calibri"/>
          <w:sz w:val="22"/>
          <w:szCs w:val="22"/>
          <w:lang w:eastAsia="en-AU"/>
        </w:rPr>
        <w:t xml:space="preserve">upport </w:t>
      </w:r>
      <w:r w:rsidR="00AF131D" w:rsidRPr="00C615CB">
        <w:rPr>
          <w:rFonts w:cs="Calibri"/>
          <w:sz w:val="22"/>
          <w:szCs w:val="22"/>
          <w:lang w:eastAsia="en-AU"/>
        </w:rPr>
        <w:t xml:space="preserve">service </w:t>
      </w:r>
      <w:r w:rsidRPr="00C615CB">
        <w:rPr>
          <w:rFonts w:cs="Calibri"/>
          <w:sz w:val="22"/>
          <w:szCs w:val="22"/>
          <w:lang w:eastAsia="en-AU"/>
        </w:rPr>
        <w:t xml:space="preserve">line </w:t>
      </w:r>
      <w:r w:rsidR="00AF131D" w:rsidRPr="00C615CB">
        <w:rPr>
          <w:rFonts w:cs="Calibri"/>
          <w:sz w:val="22"/>
          <w:szCs w:val="22"/>
          <w:lang w:eastAsia="en-AU"/>
        </w:rPr>
        <w:t>(</w:t>
      </w:r>
      <w:r w:rsidRPr="00C615CB">
        <w:rPr>
          <w:rFonts w:cs="Calibri"/>
          <w:b/>
          <w:bCs/>
          <w:sz w:val="22"/>
          <w:szCs w:val="22"/>
          <w:lang w:eastAsia="en-AU"/>
        </w:rPr>
        <w:t>1800 51 51 31</w:t>
      </w:r>
      <w:r w:rsidR="00AF131D" w:rsidRPr="00C615CB">
        <w:rPr>
          <w:rFonts w:cs="Calibri"/>
          <w:b/>
          <w:bCs/>
          <w:sz w:val="22"/>
          <w:szCs w:val="22"/>
          <w:lang w:eastAsia="en-AU"/>
        </w:rPr>
        <w:t>)</w:t>
      </w:r>
      <w:r w:rsidRPr="00C615CB">
        <w:rPr>
          <w:rFonts w:cs="Calibri"/>
          <w:sz w:val="22"/>
          <w:szCs w:val="22"/>
          <w:lang w:eastAsia="en-AU"/>
        </w:rPr>
        <w:t xml:space="preserve"> or email </w:t>
      </w:r>
      <w:r w:rsidR="00AF131D" w:rsidRPr="00C615CB">
        <w:rPr>
          <w:rFonts w:cs="Calibri"/>
          <w:sz w:val="22"/>
          <w:szCs w:val="22"/>
          <w:lang w:eastAsia="en-AU"/>
        </w:rPr>
        <w:t>(</w:t>
      </w:r>
      <w:hyperlink r:id="rId13" w:history="1">
        <w:r w:rsidR="00AF131D" w:rsidRPr="00C615CB">
          <w:rPr>
            <w:rStyle w:val="Hyperlink"/>
            <w:sz w:val="22"/>
            <w:szCs w:val="22"/>
          </w:rPr>
          <w:t>PALM@dewr.gov.au</w:t>
        </w:r>
      </w:hyperlink>
      <w:r w:rsidR="00AF131D" w:rsidRPr="00C615CB">
        <w:rPr>
          <w:sz w:val="22"/>
          <w:szCs w:val="22"/>
        </w:rPr>
        <w:t>).</w:t>
      </w:r>
    </w:p>
    <w:p w14:paraId="3DC50F25" w14:textId="3B360CC4"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 xml:space="preserve">Calls and emails received outside of these times will be managed during standard business hours, unless it is a critical incident as set out in Clause 17.1 of the PALM </w:t>
      </w:r>
      <w:r w:rsidR="00AF131D" w:rsidRPr="00C615CB">
        <w:rPr>
          <w:rFonts w:cs="Calibri"/>
          <w:sz w:val="22"/>
          <w:szCs w:val="22"/>
          <w:lang w:eastAsia="en-AU"/>
        </w:rPr>
        <w:t xml:space="preserve">scheme </w:t>
      </w:r>
      <w:r w:rsidR="00A9580B" w:rsidRPr="00C615CB">
        <w:rPr>
          <w:rFonts w:cs="Calibri"/>
          <w:sz w:val="22"/>
          <w:szCs w:val="22"/>
          <w:lang w:eastAsia="en-AU"/>
        </w:rPr>
        <w:t xml:space="preserve">Approved Employer </w:t>
      </w:r>
      <w:r w:rsidRPr="00C615CB">
        <w:rPr>
          <w:rFonts w:cs="Calibri"/>
          <w:sz w:val="22"/>
          <w:szCs w:val="22"/>
          <w:lang w:eastAsia="en-AU"/>
        </w:rPr>
        <w:t>Deed</w:t>
      </w:r>
      <w:r w:rsidR="00A9580B" w:rsidRPr="00C615CB">
        <w:rPr>
          <w:rFonts w:cs="Calibri"/>
          <w:sz w:val="22"/>
          <w:szCs w:val="22"/>
          <w:lang w:eastAsia="en-AU"/>
        </w:rPr>
        <w:t xml:space="preserve"> of Agreement</w:t>
      </w:r>
      <w:r w:rsidRPr="00C615CB">
        <w:rPr>
          <w:rFonts w:cs="Calibri"/>
          <w:sz w:val="22"/>
          <w:szCs w:val="22"/>
          <w:lang w:eastAsia="en-AU"/>
        </w:rPr>
        <w:t>. </w:t>
      </w:r>
    </w:p>
    <w:p w14:paraId="4BE2D6A2" w14:textId="422168F6" w:rsidR="00066010" w:rsidRPr="004D55E5" w:rsidRDefault="00066010" w:rsidP="00066010">
      <w:pPr>
        <w:pStyle w:val="BodyText"/>
        <w:numPr>
          <w:ilvl w:val="0"/>
          <w:numId w:val="15"/>
        </w:numPr>
        <w:rPr>
          <w:rFonts w:cs="Calibri"/>
          <w:sz w:val="22"/>
          <w:szCs w:val="22"/>
          <w:lang w:eastAsia="en-AU"/>
        </w:rPr>
      </w:pPr>
      <w:r w:rsidRPr="00C615CB">
        <w:rPr>
          <w:rFonts w:cs="Calibri"/>
          <w:sz w:val="22"/>
          <w:szCs w:val="22"/>
          <w:lang w:eastAsia="en-AU"/>
        </w:rPr>
        <w:t>All calls and emails will be triaged (assessed) and allocated to appropriate areas, specialists, or other stakeholders (other federal government departments, or non-government organisations), if required.</w:t>
      </w:r>
      <w:r w:rsidR="00753CAD" w:rsidRPr="00C615CB">
        <w:rPr>
          <w:rFonts w:cs="Calibri"/>
          <w:sz w:val="22"/>
          <w:szCs w:val="22"/>
          <w:lang w:eastAsia="en-AU"/>
        </w:rPr>
        <w:t xml:space="preserve"> Please</w:t>
      </w:r>
      <w:r w:rsidRPr="00C615CB">
        <w:rPr>
          <w:rFonts w:cs="Calibri"/>
          <w:sz w:val="22"/>
          <w:szCs w:val="22"/>
          <w:lang w:eastAsia="en-AU"/>
        </w:rPr>
        <w:t xml:space="preserve"> </w:t>
      </w:r>
      <w:r w:rsidR="00753CAD" w:rsidRPr="00C615CB">
        <w:rPr>
          <w:rFonts w:cs="Calibri"/>
          <w:b/>
          <w:bCs/>
          <w:sz w:val="22"/>
          <w:szCs w:val="22"/>
          <w:lang w:eastAsia="en-AU"/>
        </w:rPr>
        <w:t xml:space="preserve">allow </w:t>
      </w:r>
      <w:r w:rsidRPr="00C615CB">
        <w:rPr>
          <w:rFonts w:cs="Calibri"/>
          <w:b/>
          <w:bCs/>
          <w:sz w:val="22"/>
          <w:szCs w:val="22"/>
          <w:lang w:eastAsia="en-AU"/>
        </w:rPr>
        <w:t>up to 3 working days</w:t>
      </w:r>
      <w:r w:rsidRPr="00C615CB">
        <w:rPr>
          <w:rFonts w:cs="Calibri"/>
          <w:sz w:val="22"/>
          <w:szCs w:val="22"/>
          <w:lang w:eastAsia="en-AU"/>
        </w:rPr>
        <w:t xml:space="preserve"> to receive a response to an enquiry, issue or grievance that is </w:t>
      </w:r>
      <w:r w:rsidRPr="00C615CB">
        <w:rPr>
          <w:rFonts w:cs="Calibri"/>
          <w:b/>
          <w:bCs/>
          <w:sz w:val="22"/>
          <w:szCs w:val="22"/>
          <w:lang w:eastAsia="en-AU"/>
        </w:rPr>
        <w:t>not</w:t>
      </w:r>
      <w:r w:rsidRPr="00C615CB">
        <w:rPr>
          <w:rFonts w:cs="Calibri"/>
          <w:sz w:val="22"/>
          <w:szCs w:val="22"/>
          <w:lang w:eastAsia="en-AU"/>
        </w:rPr>
        <w:t xml:space="preserve"> a critical matter. </w:t>
      </w:r>
      <w:r w:rsidR="0031303B" w:rsidRPr="00C615CB">
        <w:rPr>
          <w:rFonts w:cs="Calibri"/>
          <w:sz w:val="22"/>
          <w:szCs w:val="22"/>
          <w:lang w:eastAsia="en-AU"/>
        </w:rPr>
        <w:t>The</w:t>
      </w:r>
      <w:r w:rsidRPr="004D55E5">
        <w:rPr>
          <w:rFonts w:cs="Calibri"/>
          <w:sz w:val="22"/>
          <w:szCs w:val="22"/>
          <w:lang w:eastAsia="en-AU"/>
        </w:rPr>
        <w:t xml:space="preserve"> </w:t>
      </w:r>
      <w:hyperlink r:id="rId14" w:history="1">
        <w:r w:rsidRPr="00C615CB">
          <w:rPr>
            <w:rStyle w:val="Hyperlink"/>
            <w:sz w:val="22"/>
            <w:szCs w:val="22"/>
          </w:rPr>
          <w:t xml:space="preserve">PALM </w:t>
        </w:r>
        <w:r w:rsidR="000E335D" w:rsidRPr="00C615CB">
          <w:rPr>
            <w:rStyle w:val="Hyperlink"/>
            <w:rFonts w:cs="Calibri"/>
            <w:sz w:val="22"/>
            <w:szCs w:val="22"/>
            <w:lang w:eastAsia="en-AU"/>
          </w:rPr>
          <w:t>scheme g</w:t>
        </w:r>
        <w:r w:rsidR="000E335D" w:rsidRPr="00C615CB">
          <w:rPr>
            <w:rStyle w:val="Hyperlink"/>
            <w:sz w:val="22"/>
            <w:szCs w:val="22"/>
          </w:rPr>
          <w:t xml:space="preserve">rievance </w:t>
        </w:r>
        <w:r w:rsidR="000E335D" w:rsidRPr="00C615CB">
          <w:rPr>
            <w:rStyle w:val="Hyperlink"/>
            <w:rFonts w:cs="Calibri"/>
            <w:sz w:val="22"/>
            <w:szCs w:val="22"/>
            <w:lang w:eastAsia="en-AU"/>
          </w:rPr>
          <w:t>m</w:t>
        </w:r>
        <w:r w:rsidR="000E335D" w:rsidRPr="00C615CB">
          <w:rPr>
            <w:rStyle w:val="Hyperlink"/>
            <w:sz w:val="22"/>
            <w:szCs w:val="22"/>
          </w:rPr>
          <w:t xml:space="preserve">anagement </w:t>
        </w:r>
        <w:r w:rsidR="000E335D" w:rsidRPr="00C615CB">
          <w:rPr>
            <w:rStyle w:val="Hyperlink"/>
            <w:rFonts w:cs="Calibri"/>
            <w:sz w:val="22"/>
            <w:szCs w:val="22"/>
            <w:lang w:eastAsia="en-AU"/>
          </w:rPr>
          <w:t>p</w:t>
        </w:r>
        <w:r w:rsidR="000E335D" w:rsidRPr="00C615CB">
          <w:rPr>
            <w:rStyle w:val="Hyperlink"/>
            <w:sz w:val="22"/>
            <w:szCs w:val="22"/>
          </w:rPr>
          <w:t>olicy</w:t>
        </w:r>
      </w:hyperlink>
      <w:r w:rsidR="000E335D" w:rsidRPr="00C615CB">
        <w:rPr>
          <w:rFonts w:cs="Calibri"/>
          <w:sz w:val="22"/>
          <w:szCs w:val="22"/>
          <w:lang w:eastAsia="en-AU"/>
        </w:rPr>
        <w:t xml:space="preserve"> </w:t>
      </w:r>
      <w:r w:rsidRPr="00C615CB">
        <w:rPr>
          <w:rFonts w:cs="Calibri"/>
          <w:sz w:val="22"/>
          <w:szCs w:val="22"/>
          <w:lang w:eastAsia="en-AU"/>
        </w:rPr>
        <w:t>provides further guidance on how DEWR manage</w:t>
      </w:r>
      <w:r w:rsidR="0031303B" w:rsidRPr="00C615CB">
        <w:rPr>
          <w:rFonts w:cs="Calibri"/>
          <w:sz w:val="22"/>
          <w:szCs w:val="22"/>
          <w:lang w:eastAsia="en-AU"/>
        </w:rPr>
        <w:t>s</w:t>
      </w:r>
      <w:r w:rsidRPr="00C615CB">
        <w:rPr>
          <w:rFonts w:cs="Calibri"/>
          <w:sz w:val="22"/>
          <w:szCs w:val="22"/>
          <w:lang w:eastAsia="en-AU"/>
        </w:rPr>
        <w:t xml:space="preserve"> </w:t>
      </w:r>
      <w:r w:rsidR="005C5EEE" w:rsidRPr="00C615CB">
        <w:rPr>
          <w:rFonts w:cs="Calibri"/>
          <w:sz w:val="22"/>
          <w:szCs w:val="22"/>
          <w:lang w:eastAsia="en-AU"/>
        </w:rPr>
        <w:t>PALM</w:t>
      </w:r>
      <w:r w:rsidR="005C5EEE" w:rsidRPr="00C615CB">
        <w:rPr>
          <w:sz w:val="22"/>
          <w:szCs w:val="22"/>
        </w:rPr>
        <w:t xml:space="preserve"> scheme</w:t>
      </w:r>
      <w:r w:rsidR="005C5EEE" w:rsidRPr="00C615CB">
        <w:rPr>
          <w:rFonts w:cs="Calibri"/>
          <w:sz w:val="22"/>
          <w:szCs w:val="22"/>
          <w:lang w:eastAsia="en-AU"/>
        </w:rPr>
        <w:t xml:space="preserve"> worker grievances</w:t>
      </w:r>
      <w:r w:rsidRPr="004D55E5">
        <w:rPr>
          <w:rFonts w:cs="Calibri"/>
          <w:sz w:val="22"/>
          <w:szCs w:val="22"/>
          <w:lang w:eastAsia="en-AU"/>
        </w:rPr>
        <w:t>.</w:t>
      </w:r>
    </w:p>
    <w:p w14:paraId="5ADC948D" w14:textId="1519F7E1" w:rsidR="00676372" w:rsidRPr="008C6A18" w:rsidRDefault="00066010" w:rsidP="004D55E5">
      <w:pPr>
        <w:pStyle w:val="BodyText"/>
        <w:numPr>
          <w:ilvl w:val="0"/>
          <w:numId w:val="15"/>
        </w:numPr>
        <w:rPr>
          <w:rFonts w:ascii="Calibri" w:hAnsi="Calibri" w:cs="Calibri"/>
          <w:lang w:eastAsia="en-AU"/>
        </w:rPr>
      </w:pPr>
      <w:r w:rsidRPr="004D55E5">
        <w:rPr>
          <w:rFonts w:cs="Calibri"/>
          <w:b/>
          <w:bCs/>
          <w:sz w:val="22"/>
          <w:szCs w:val="22"/>
          <w:lang w:eastAsia="en-AU"/>
        </w:rPr>
        <w:t>Critical incidents</w:t>
      </w:r>
      <w:r w:rsidRPr="004D55E5">
        <w:rPr>
          <w:rFonts w:cs="Calibri"/>
          <w:sz w:val="22"/>
          <w:szCs w:val="22"/>
          <w:lang w:eastAsia="en-AU"/>
        </w:rPr>
        <w:t xml:space="preserve"> (after-hours number 24 hours a day, 7 days a week) are defined in </w:t>
      </w:r>
      <w:r w:rsidR="00DB0A70" w:rsidRPr="004D55E5">
        <w:rPr>
          <w:rFonts w:cs="Calibri"/>
          <w:sz w:val="22"/>
          <w:szCs w:val="22"/>
          <w:lang w:eastAsia="en-AU"/>
        </w:rPr>
        <w:t xml:space="preserve">chapter </w:t>
      </w:r>
      <w:r w:rsidRPr="004D55E5">
        <w:rPr>
          <w:rFonts w:cs="Calibri"/>
          <w:sz w:val="22"/>
          <w:szCs w:val="22"/>
          <w:lang w:eastAsia="en-AU"/>
        </w:rPr>
        <w:t xml:space="preserve">13.2 of the </w:t>
      </w:r>
      <w:r w:rsidR="000772BF" w:rsidRPr="004D55E5">
        <w:rPr>
          <w:rFonts w:cs="Calibri"/>
          <w:sz w:val="22"/>
          <w:szCs w:val="22"/>
          <w:lang w:eastAsia="en-AU"/>
        </w:rPr>
        <w:t xml:space="preserve">PALM scheme </w:t>
      </w:r>
      <w:r w:rsidRPr="004D55E5">
        <w:rPr>
          <w:rFonts w:cs="Calibri"/>
          <w:sz w:val="22"/>
          <w:szCs w:val="22"/>
          <w:lang w:eastAsia="en-AU"/>
        </w:rPr>
        <w:t>Approved Employer Guidelines.</w:t>
      </w:r>
    </w:p>
    <w:p w14:paraId="30486BD0" w14:textId="2047217F" w:rsidR="00066010" w:rsidRPr="00C615CB" w:rsidRDefault="00066010" w:rsidP="00676372">
      <w:pPr>
        <w:pStyle w:val="BodyText"/>
        <w:numPr>
          <w:ilvl w:val="0"/>
          <w:numId w:val="15"/>
        </w:numPr>
        <w:rPr>
          <w:rFonts w:cs="Calibri"/>
          <w:sz w:val="22"/>
          <w:szCs w:val="22"/>
          <w:lang w:eastAsia="en-AU"/>
        </w:rPr>
      </w:pPr>
      <w:r w:rsidRPr="00C615CB">
        <w:rPr>
          <w:rFonts w:cs="Calibri"/>
          <w:sz w:val="22"/>
          <w:szCs w:val="22"/>
          <w:lang w:eastAsia="en-AU"/>
        </w:rPr>
        <w:lastRenderedPageBreak/>
        <w:t xml:space="preserve">Calls to the after-hours number that are not critical may result in the stakeholder being advised to call again during normal business </w:t>
      </w:r>
      <w:proofErr w:type="gramStart"/>
      <w:r w:rsidRPr="00C615CB">
        <w:rPr>
          <w:rFonts w:cs="Calibri"/>
          <w:sz w:val="22"/>
          <w:szCs w:val="22"/>
          <w:lang w:eastAsia="en-AU"/>
        </w:rPr>
        <w:t>hours, or</w:t>
      </w:r>
      <w:proofErr w:type="gramEnd"/>
      <w:r w:rsidRPr="00C615CB">
        <w:rPr>
          <w:rFonts w:cs="Calibri"/>
          <w:sz w:val="22"/>
          <w:szCs w:val="22"/>
          <w:lang w:eastAsia="en-AU"/>
        </w:rPr>
        <w:t xml:space="preserve"> send an email through for assessment.  </w:t>
      </w:r>
    </w:p>
    <w:p w14:paraId="655CD08B" w14:textId="77777777"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Calls and emails that aim to re-prosecute enquiries or cases where a matter has already been considered and resolved will be filed, and will not be responded to, unless new evidence is available for consideration. Any new evidence must be provided in writing.  </w:t>
      </w:r>
    </w:p>
    <w:p w14:paraId="34B9575D" w14:textId="77777777"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Requests to share information about decisions may not result in all information being made available. Australian Government employees may not be able to share information on decisions and interactions, for example, in cases where individual workers have asked to maintain confidentiality, or where legislation or legal privilege precludes sharing of information. </w:t>
      </w:r>
    </w:p>
    <w:p w14:paraId="45594FB8" w14:textId="77777777"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Unreasonable behaviour during face-to-face engagement will not be tolerated and will result in Australian Government employees discontinuing or otherwise withdrawing from the engagement.  </w:t>
      </w:r>
    </w:p>
    <w:p w14:paraId="7131830F" w14:textId="0395A25C" w:rsidR="00527311"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Australian Government employees are authorised to engage local police if at any time they feel unsafe or threatened (perceived or actual) during an interaction, or where a stakeholder urges others to commit an offence (e.g. threaten violence, property damage, intimidation, assault etc</w:t>
      </w:r>
      <w:r w:rsidR="00E0500A" w:rsidRPr="00C615CB">
        <w:rPr>
          <w:rFonts w:cs="Calibri"/>
          <w:sz w:val="22"/>
          <w:szCs w:val="22"/>
          <w:lang w:eastAsia="en-AU"/>
        </w:rPr>
        <w:t>.</w:t>
      </w:r>
      <w:r w:rsidRPr="00C615CB">
        <w:rPr>
          <w:rFonts w:cs="Calibri"/>
          <w:sz w:val="22"/>
          <w:szCs w:val="22"/>
          <w:lang w:eastAsia="en-AU"/>
        </w:rPr>
        <w:t>)</w:t>
      </w:r>
    </w:p>
    <w:p w14:paraId="5450B23B" w14:textId="260DC921" w:rsidR="00066010" w:rsidRPr="000F73CC" w:rsidRDefault="00066010" w:rsidP="006D676D">
      <w:pPr>
        <w:pStyle w:val="Heading2"/>
        <w:rPr>
          <w:rFonts w:eastAsia="Times New Roman"/>
          <w:sz w:val="22"/>
          <w:szCs w:val="22"/>
          <w:lang w:eastAsia="en-AU"/>
        </w:rPr>
      </w:pPr>
      <w:r w:rsidRPr="000F73CC">
        <w:rPr>
          <w:rFonts w:eastAsia="Times New Roman"/>
          <w:lang w:eastAsia="en-AU"/>
        </w:rPr>
        <w:t xml:space="preserve">Limited </w:t>
      </w:r>
      <w:r w:rsidR="00E0500A">
        <w:rPr>
          <w:rFonts w:eastAsia="Times New Roman"/>
          <w:lang w:eastAsia="en-AU"/>
        </w:rPr>
        <w:t>c</w:t>
      </w:r>
      <w:r w:rsidR="00E0500A" w:rsidRPr="000F73CC">
        <w:rPr>
          <w:rFonts w:eastAsia="Times New Roman"/>
          <w:lang w:eastAsia="en-AU"/>
        </w:rPr>
        <w:t xml:space="preserve">ontact </w:t>
      </w:r>
      <w:r w:rsidR="00E0500A">
        <w:rPr>
          <w:rFonts w:eastAsia="Times New Roman"/>
          <w:lang w:eastAsia="en-AU"/>
        </w:rPr>
        <w:t>a</w:t>
      </w:r>
      <w:r w:rsidR="00E0500A" w:rsidRPr="000F73CC">
        <w:rPr>
          <w:rFonts w:eastAsia="Times New Roman"/>
          <w:lang w:eastAsia="en-AU"/>
        </w:rPr>
        <w:t>ction </w:t>
      </w:r>
    </w:p>
    <w:p w14:paraId="36D270C7" w14:textId="5CF1CFC6"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 xml:space="preserve">After receiving up to </w:t>
      </w:r>
      <w:r w:rsidR="00E0500A" w:rsidRPr="00C615CB">
        <w:rPr>
          <w:rFonts w:cs="Calibri"/>
          <w:sz w:val="22"/>
          <w:szCs w:val="22"/>
          <w:lang w:eastAsia="en-AU"/>
        </w:rPr>
        <w:t xml:space="preserve">3 </w:t>
      </w:r>
      <w:r w:rsidRPr="00C615CB">
        <w:rPr>
          <w:rFonts w:cs="Calibri"/>
          <w:sz w:val="22"/>
          <w:szCs w:val="22"/>
          <w:lang w:eastAsia="en-AU"/>
        </w:rPr>
        <w:t xml:space="preserve">warnings for unreasonable conduct or conduct during a single interaction, or where a stakeholder is deemed to have habitually engaged in unreasonable conduct, Australian Government employees may advise PALM </w:t>
      </w:r>
      <w:r w:rsidR="00E0500A" w:rsidRPr="00C615CB">
        <w:rPr>
          <w:rFonts w:cs="Calibri"/>
          <w:sz w:val="22"/>
          <w:szCs w:val="22"/>
          <w:lang w:eastAsia="en-AU"/>
        </w:rPr>
        <w:t xml:space="preserve">scheme </w:t>
      </w:r>
      <w:r w:rsidRPr="00C615CB">
        <w:rPr>
          <w:rFonts w:cs="Calibri"/>
          <w:sz w:val="22"/>
          <w:szCs w:val="22"/>
          <w:lang w:eastAsia="en-AU"/>
        </w:rPr>
        <w:t xml:space="preserve">stakeholders that they will be under a </w:t>
      </w:r>
      <w:r w:rsidR="00C21A8F" w:rsidRPr="00C615CB">
        <w:rPr>
          <w:rFonts w:cs="Calibri"/>
          <w:sz w:val="22"/>
          <w:szCs w:val="22"/>
          <w:lang w:eastAsia="en-AU"/>
        </w:rPr>
        <w:t xml:space="preserve">limited contact action </w:t>
      </w:r>
      <w:r w:rsidRPr="00C615CB">
        <w:rPr>
          <w:rFonts w:cs="Calibri"/>
          <w:sz w:val="22"/>
          <w:szCs w:val="22"/>
          <w:lang w:eastAsia="en-AU"/>
        </w:rPr>
        <w:t>(LCA). Stakeholders will be advised verbally, and in writing of what conditions the LCA applies and what time limit they may apply to. </w:t>
      </w:r>
    </w:p>
    <w:p w14:paraId="423D58FC" w14:textId="77777777" w:rsidR="00066010" w:rsidRPr="00C615CB" w:rsidRDefault="00066010" w:rsidP="00066010">
      <w:pPr>
        <w:pStyle w:val="BodyText"/>
        <w:numPr>
          <w:ilvl w:val="0"/>
          <w:numId w:val="15"/>
        </w:numPr>
        <w:rPr>
          <w:rFonts w:cs="Calibri"/>
          <w:sz w:val="22"/>
          <w:szCs w:val="22"/>
          <w:lang w:eastAsia="en-AU"/>
        </w:rPr>
      </w:pPr>
      <w:r w:rsidRPr="00C615CB">
        <w:rPr>
          <w:rFonts w:cs="Calibri"/>
          <w:sz w:val="22"/>
          <w:szCs w:val="22"/>
          <w:lang w:eastAsia="en-AU"/>
        </w:rPr>
        <w:t>Limited contact actions must be endorsed at SES level (First Assistant Secretary or Assistant Secretary) and may include the following conditions: </w:t>
      </w:r>
    </w:p>
    <w:p w14:paraId="468B9B74" w14:textId="3E533DD6"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Contact can only be during standard business hours</w:t>
      </w:r>
      <w:r w:rsidR="00C21A8F" w:rsidRPr="00C615CB">
        <w:rPr>
          <w:rFonts w:cs="Calibri"/>
          <w:sz w:val="22"/>
          <w:szCs w:val="22"/>
          <w:lang w:eastAsia="en-AU"/>
        </w:rPr>
        <w:t xml:space="preserve">, </w:t>
      </w:r>
      <w:r w:rsidRPr="00C615CB">
        <w:rPr>
          <w:rFonts w:cs="Calibri"/>
          <w:sz w:val="22"/>
          <w:szCs w:val="22"/>
          <w:lang w:eastAsia="en-AU"/>
        </w:rPr>
        <w:t>issues may only be reported online</w:t>
      </w:r>
      <w:r w:rsidR="00C21A8F" w:rsidRPr="00C615CB">
        <w:rPr>
          <w:rFonts w:cs="Calibri"/>
          <w:sz w:val="22"/>
          <w:szCs w:val="22"/>
          <w:lang w:eastAsia="en-AU"/>
        </w:rPr>
        <w:t xml:space="preserve">, </w:t>
      </w:r>
      <w:r w:rsidRPr="00C615CB">
        <w:rPr>
          <w:rFonts w:cs="Calibri"/>
          <w:sz w:val="22"/>
          <w:szCs w:val="22"/>
          <w:lang w:eastAsia="en-AU"/>
        </w:rPr>
        <w:t>or critical issues need to be reported by another entity. </w:t>
      </w:r>
    </w:p>
    <w:p w14:paraId="74D79E29" w14:textId="77777777"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Contact is to be organised ahead of time (pre-planned through an email advice) to allow the option of additional witnesses being present during the interaction.  </w:t>
      </w:r>
    </w:p>
    <w:p w14:paraId="0EDB6FC0" w14:textId="77777777"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 xml:space="preserve">Contact is to be limited for a set </w:t>
      </w:r>
      <w:proofErr w:type="gramStart"/>
      <w:r w:rsidRPr="00C615CB">
        <w:rPr>
          <w:rFonts w:cs="Calibri"/>
          <w:sz w:val="22"/>
          <w:szCs w:val="22"/>
          <w:lang w:eastAsia="en-AU"/>
        </w:rPr>
        <w:t>period of time</w:t>
      </w:r>
      <w:proofErr w:type="gramEnd"/>
      <w:r w:rsidRPr="00C615CB">
        <w:rPr>
          <w:rFonts w:cs="Calibri"/>
          <w:sz w:val="22"/>
          <w:szCs w:val="22"/>
          <w:lang w:eastAsia="en-AU"/>
        </w:rPr>
        <w:t xml:space="preserve"> for new issues only (not to continue to prosecute matters already dealt with and closed). </w:t>
      </w:r>
    </w:p>
    <w:p w14:paraId="135ADF1C" w14:textId="77777777"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 xml:space="preserve">Contact with Australian Government employees may be banned for a set </w:t>
      </w:r>
      <w:proofErr w:type="gramStart"/>
      <w:r w:rsidRPr="00C615CB">
        <w:rPr>
          <w:rFonts w:cs="Calibri"/>
          <w:sz w:val="22"/>
          <w:szCs w:val="22"/>
          <w:lang w:eastAsia="en-AU"/>
        </w:rPr>
        <w:t>period of time</w:t>
      </w:r>
      <w:proofErr w:type="gramEnd"/>
      <w:r w:rsidRPr="00C615CB">
        <w:rPr>
          <w:rFonts w:cs="Calibri"/>
          <w:sz w:val="22"/>
          <w:szCs w:val="22"/>
          <w:lang w:eastAsia="en-AU"/>
        </w:rPr>
        <w:t>, other entities will need to contact on their behalf.  </w:t>
      </w:r>
    </w:p>
    <w:p w14:paraId="202DFE28" w14:textId="77777777"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Restrictions on the subject matter that can be discussed if no new evidence is available. </w:t>
      </w:r>
    </w:p>
    <w:p w14:paraId="1F7BF4DD" w14:textId="77777777"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 xml:space="preserve">No face-to-face engagement is permitted for a set </w:t>
      </w:r>
      <w:proofErr w:type="gramStart"/>
      <w:r w:rsidRPr="00C615CB">
        <w:rPr>
          <w:rFonts w:cs="Calibri"/>
          <w:sz w:val="22"/>
          <w:szCs w:val="22"/>
          <w:lang w:eastAsia="en-AU"/>
        </w:rPr>
        <w:t>period of time</w:t>
      </w:r>
      <w:proofErr w:type="gramEnd"/>
      <w:r w:rsidRPr="00C615CB">
        <w:rPr>
          <w:rFonts w:cs="Calibri"/>
          <w:sz w:val="22"/>
          <w:szCs w:val="22"/>
          <w:lang w:eastAsia="en-AU"/>
        </w:rPr>
        <w:t>.  </w:t>
      </w:r>
    </w:p>
    <w:p w14:paraId="716D7BD4" w14:textId="77777777" w:rsidR="00066010" w:rsidRPr="00C615CB" w:rsidRDefault="00066010" w:rsidP="00066010">
      <w:pPr>
        <w:pStyle w:val="BodyText"/>
        <w:numPr>
          <w:ilvl w:val="1"/>
          <w:numId w:val="17"/>
        </w:numPr>
        <w:rPr>
          <w:rFonts w:cs="Calibri"/>
          <w:sz w:val="22"/>
          <w:szCs w:val="22"/>
          <w:lang w:eastAsia="en-AU"/>
        </w:rPr>
      </w:pPr>
      <w:r w:rsidRPr="00C615CB">
        <w:rPr>
          <w:rFonts w:cs="Calibri"/>
          <w:sz w:val="22"/>
          <w:szCs w:val="22"/>
          <w:lang w:eastAsia="en-AU"/>
        </w:rPr>
        <w:t xml:space="preserve">No contact (either written or verbal) for a set </w:t>
      </w:r>
      <w:proofErr w:type="gramStart"/>
      <w:r w:rsidRPr="00C615CB">
        <w:rPr>
          <w:rFonts w:cs="Calibri"/>
          <w:sz w:val="22"/>
          <w:szCs w:val="22"/>
          <w:lang w:eastAsia="en-AU"/>
        </w:rPr>
        <w:t>period of time</w:t>
      </w:r>
      <w:proofErr w:type="gramEnd"/>
      <w:r w:rsidRPr="00C615CB">
        <w:rPr>
          <w:rFonts w:cs="Calibri"/>
          <w:sz w:val="22"/>
          <w:szCs w:val="22"/>
          <w:lang w:eastAsia="en-AU"/>
        </w:rPr>
        <w:t>.</w:t>
      </w:r>
    </w:p>
    <w:p w14:paraId="6890F873" w14:textId="77777777" w:rsidR="00066010" w:rsidRDefault="00066010">
      <w:pPr>
        <w:spacing w:after="0"/>
        <w:rPr>
          <w:rFonts w:ascii="Calibri" w:eastAsia="Times New Roman" w:hAnsi="Calibri" w:cs="Calibri"/>
          <w:b/>
          <w:bCs/>
          <w:color w:val="252A82"/>
          <w:sz w:val="28"/>
          <w:szCs w:val="28"/>
          <w:lang w:eastAsia="en-AU"/>
        </w:rPr>
      </w:pPr>
      <w:r>
        <w:rPr>
          <w:rFonts w:ascii="Calibri" w:eastAsia="Times New Roman" w:hAnsi="Calibri" w:cs="Calibri"/>
          <w:b/>
          <w:bCs/>
          <w:color w:val="252A82"/>
          <w:sz w:val="28"/>
          <w:szCs w:val="28"/>
          <w:lang w:eastAsia="en-AU"/>
        </w:rPr>
        <w:br w:type="page"/>
      </w:r>
    </w:p>
    <w:p w14:paraId="7DE0E6B4" w14:textId="3E82828D" w:rsidR="000F73CC" w:rsidRDefault="000F73CC" w:rsidP="006D676D">
      <w:pPr>
        <w:pStyle w:val="Heading2"/>
        <w:rPr>
          <w:rFonts w:eastAsia="Times New Roman"/>
          <w:lang w:eastAsia="en-AU"/>
        </w:rPr>
      </w:pPr>
      <w:r w:rsidRPr="000F73CC">
        <w:rPr>
          <w:rFonts w:eastAsia="Times New Roman"/>
          <w:lang w:eastAsia="en-AU"/>
        </w:rPr>
        <w:lastRenderedPageBreak/>
        <w:t xml:space="preserve">Understanding the </w:t>
      </w:r>
      <w:r w:rsidR="007B51A4">
        <w:rPr>
          <w:rFonts w:eastAsia="Times New Roman"/>
          <w:lang w:eastAsia="en-AU"/>
        </w:rPr>
        <w:t>p</w:t>
      </w:r>
      <w:r w:rsidRPr="000F73CC">
        <w:rPr>
          <w:rFonts w:eastAsia="Times New Roman"/>
          <w:lang w:eastAsia="en-AU"/>
        </w:rPr>
        <w:t>rinciples </w:t>
      </w:r>
    </w:p>
    <w:tbl>
      <w:tblPr>
        <w:tblW w:w="9781" w:type="dxa"/>
        <w:tblInd w:w="-5" w:type="dxa"/>
        <w:tblBorders>
          <w:top w:val="single" w:sz="4" w:space="0" w:color="B3E1EF" w:themeColor="background2" w:themeShade="E6"/>
          <w:left w:val="single" w:sz="4" w:space="0" w:color="B3E1EF" w:themeColor="background2" w:themeShade="E6"/>
          <w:bottom w:val="single" w:sz="4" w:space="0" w:color="B3E1EF" w:themeColor="background2" w:themeShade="E6"/>
          <w:right w:val="single" w:sz="4" w:space="0" w:color="B3E1EF" w:themeColor="background2" w:themeShade="E6"/>
          <w:insideH w:val="single" w:sz="4" w:space="0" w:color="B3E1EF" w:themeColor="background2" w:themeShade="E6"/>
          <w:insideV w:val="single" w:sz="4" w:space="0" w:color="B3E1EF" w:themeColor="background2" w:themeShade="E6"/>
        </w:tblBorders>
        <w:shd w:val="clear" w:color="auto" w:fill="FFFFFF" w:themeFill="background1"/>
        <w:tblCellMar>
          <w:left w:w="0" w:type="dxa"/>
          <w:right w:w="0" w:type="dxa"/>
        </w:tblCellMar>
        <w:tblLook w:val="04A0" w:firstRow="1" w:lastRow="0" w:firstColumn="1" w:lastColumn="0" w:noHBand="0" w:noVBand="1"/>
      </w:tblPr>
      <w:tblGrid>
        <w:gridCol w:w="2127"/>
        <w:gridCol w:w="3969"/>
        <w:gridCol w:w="3685"/>
      </w:tblGrid>
      <w:tr w:rsidR="00673161" w:rsidRPr="00B86D65" w14:paraId="02783943" w14:textId="77777777" w:rsidTr="00673161">
        <w:trPr>
          <w:trHeight w:val="487"/>
          <w:tblHeader/>
        </w:trPr>
        <w:tc>
          <w:tcPr>
            <w:tcW w:w="2127" w:type="dxa"/>
            <w:shd w:val="clear" w:color="auto" w:fill="FFFFFF" w:themeFill="background1"/>
            <w:hideMark/>
          </w:tcPr>
          <w:p w14:paraId="61971D3D" w14:textId="77777777" w:rsidR="000F73CC" w:rsidRPr="006D676D" w:rsidRDefault="000F73CC" w:rsidP="006D676D">
            <w:pPr>
              <w:pStyle w:val="BodyText"/>
              <w:spacing w:before="60" w:after="60"/>
              <w:ind w:left="170"/>
              <w:rPr>
                <w:rFonts w:cs="Calibri"/>
                <w:b/>
                <w:bCs/>
                <w:sz w:val="24"/>
                <w:szCs w:val="24"/>
                <w:lang w:eastAsia="en-AU"/>
              </w:rPr>
            </w:pPr>
            <w:r w:rsidRPr="006D676D">
              <w:rPr>
                <w:rFonts w:cs="Calibri"/>
                <w:b/>
                <w:bCs/>
                <w:lang w:eastAsia="en-AU"/>
              </w:rPr>
              <w:t>Principle  </w:t>
            </w:r>
          </w:p>
        </w:tc>
        <w:tc>
          <w:tcPr>
            <w:tcW w:w="3969" w:type="dxa"/>
            <w:shd w:val="clear" w:color="auto" w:fill="FFFFFF" w:themeFill="background1"/>
            <w:hideMark/>
          </w:tcPr>
          <w:p w14:paraId="7D499D66" w14:textId="061F84C0" w:rsidR="000F73CC" w:rsidRPr="006D676D" w:rsidRDefault="00B86765" w:rsidP="006D676D">
            <w:pPr>
              <w:pStyle w:val="BodyText"/>
              <w:spacing w:before="60" w:after="60"/>
              <w:ind w:left="170"/>
              <w:rPr>
                <w:rFonts w:cs="Calibri"/>
                <w:b/>
                <w:bCs/>
                <w:sz w:val="24"/>
                <w:szCs w:val="24"/>
                <w:lang w:eastAsia="en-AU"/>
              </w:rPr>
            </w:pPr>
            <w:r w:rsidRPr="006D676D">
              <w:rPr>
                <w:rFonts w:cs="Calibri"/>
                <w:b/>
                <w:bCs/>
                <w:lang w:eastAsia="en-AU"/>
              </w:rPr>
              <w:t xml:space="preserve">Australian Government </w:t>
            </w:r>
            <w:r w:rsidR="000F73CC" w:rsidRPr="006D676D">
              <w:rPr>
                <w:rFonts w:cs="Calibri"/>
                <w:b/>
                <w:bCs/>
                <w:lang w:eastAsia="en-AU"/>
              </w:rPr>
              <w:t>Responsibility </w:t>
            </w:r>
          </w:p>
        </w:tc>
        <w:tc>
          <w:tcPr>
            <w:tcW w:w="3685" w:type="dxa"/>
            <w:shd w:val="clear" w:color="auto" w:fill="FFFFFF" w:themeFill="background1"/>
            <w:hideMark/>
          </w:tcPr>
          <w:p w14:paraId="0C285602" w14:textId="6D9A1E4D" w:rsidR="000F73CC" w:rsidRPr="006D676D" w:rsidRDefault="000F73CC" w:rsidP="006D676D">
            <w:pPr>
              <w:pStyle w:val="BodyText"/>
              <w:spacing w:before="60" w:after="60"/>
              <w:ind w:left="170"/>
              <w:rPr>
                <w:rFonts w:cs="Calibri"/>
                <w:b/>
                <w:bCs/>
                <w:sz w:val="24"/>
                <w:szCs w:val="24"/>
                <w:lang w:eastAsia="en-AU"/>
              </w:rPr>
            </w:pPr>
            <w:r w:rsidRPr="006D676D">
              <w:rPr>
                <w:rFonts w:cs="Calibri"/>
                <w:b/>
                <w:bCs/>
                <w:lang w:eastAsia="en-AU"/>
              </w:rPr>
              <w:t xml:space="preserve">PALM </w:t>
            </w:r>
            <w:r w:rsidR="007B51A4">
              <w:rPr>
                <w:rFonts w:cs="Calibri"/>
                <w:b/>
                <w:bCs/>
                <w:lang w:eastAsia="en-AU"/>
              </w:rPr>
              <w:t>scheme s</w:t>
            </w:r>
            <w:r w:rsidR="007B51A4" w:rsidRPr="006D676D">
              <w:rPr>
                <w:rFonts w:cs="Calibri"/>
                <w:b/>
                <w:bCs/>
                <w:lang w:eastAsia="en-AU"/>
              </w:rPr>
              <w:t xml:space="preserve">takeholder </w:t>
            </w:r>
            <w:r w:rsidR="00673161">
              <w:rPr>
                <w:rFonts w:cs="Calibri"/>
                <w:b/>
                <w:bCs/>
                <w:lang w:eastAsia="en-AU"/>
              </w:rPr>
              <w:t>r</w:t>
            </w:r>
            <w:r w:rsidR="00673161" w:rsidRPr="006D676D">
              <w:rPr>
                <w:rFonts w:cs="Calibri"/>
                <w:b/>
                <w:bCs/>
                <w:lang w:eastAsia="en-AU"/>
              </w:rPr>
              <w:t>esponsibility </w:t>
            </w:r>
          </w:p>
        </w:tc>
      </w:tr>
      <w:tr w:rsidR="00673161" w:rsidRPr="00B86D65" w14:paraId="020689DD" w14:textId="77777777" w:rsidTr="00673161">
        <w:trPr>
          <w:trHeight w:val="4751"/>
        </w:trPr>
        <w:tc>
          <w:tcPr>
            <w:tcW w:w="2127" w:type="dxa"/>
            <w:shd w:val="clear" w:color="auto" w:fill="FFFFFF" w:themeFill="background1"/>
            <w:hideMark/>
          </w:tcPr>
          <w:p w14:paraId="59396B19" w14:textId="4E9BABCA" w:rsidR="000F73CC" w:rsidRPr="006D676D" w:rsidRDefault="000F73CC" w:rsidP="006D676D">
            <w:pPr>
              <w:pStyle w:val="BodyText"/>
              <w:spacing w:before="60" w:after="60"/>
              <w:ind w:left="170" w:right="134"/>
              <w:rPr>
                <w:rFonts w:cs="Calibri"/>
                <w:sz w:val="24"/>
                <w:szCs w:val="24"/>
                <w:lang w:eastAsia="en-AU"/>
              </w:rPr>
            </w:pPr>
            <w:r w:rsidRPr="006D676D">
              <w:rPr>
                <w:rFonts w:cs="Calibri"/>
                <w:lang w:eastAsia="en-AU"/>
              </w:rPr>
              <w:t xml:space="preserve">Manage </w:t>
            </w:r>
            <w:r w:rsidR="00673161">
              <w:rPr>
                <w:rFonts w:cs="Calibri"/>
                <w:lang w:eastAsia="en-AU"/>
              </w:rPr>
              <w:t>e</w:t>
            </w:r>
            <w:r w:rsidR="00673161" w:rsidRPr="006D676D">
              <w:rPr>
                <w:rFonts w:cs="Calibri"/>
                <w:lang w:eastAsia="en-AU"/>
              </w:rPr>
              <w:t xml:space="preserve">xpectations </w:t>
            </w:r>
            <w:r w:rsidRPr="006D676D">
              <w:rPr>
                <w:rFonts w:cs="Calibri"/>
                <w:lang w:eastAsia="en-AU"/>
              </w:rPr>
              <w:t>(</w:t>
            </w:r>
            <w:r w:rsidR="00673161">
              <w:rPr>
                <w:rFonts w:cs="Calibri"/>
                <w:lang w:eastAsia="en-AU"/>
              </w:rPr>
              <w:t>p</w:t>
            </w:r>
            <w:r w:rsidR="00673161" w:rsidRPr="006D676D">
              <w:rPr>
                <w:rFonts w:cs="Calibri"/>
                <w:lang w:eastAsia="en-AU"/>
              </w:rPr>
              <w:t>revention</w:t>
            </w:r>
            <w:r w:rsidRPr="006D676D">
              <w:rPr>
                <w:rFonts w:cs="Calibri"/>
                <w:lang w:eastAsia="en-AU"/>
              </w:rPr>
              <w:t>) </w:t>
            </w:r>
          </w:p>
        </w:tc>
        <w:tc>
          <w:tcPr>
            <w:tcW w:w="3969" w:type="dxa"/>
            <w:shd w:val="clear" w:color="auto" w:fill="FFFFFF" w:themeFill="background1"/>
            <w:hideMark/>
          </w:tcPr>
          <w:p w14:paraId="0ACE7AED" w14:textId="02346570" w:rsidR="000F73CC" w:rsidRPr="006D676D" w:rsidRDefault="00B86765" w:rsidP="006D676D">
            <w:pPr>
              <w:pStyle w:val="BodyText"/>
              <w:spacing w:before="60" w:after="60"/>
              <w:ind w:left="170" w:right="156"/>
              <w:rPr>
                <w:rFonts w:cs="Calibri"/>
                <w:sz w:val="24"/>
                <w:szCs w:val="24"/>
                <w:lang w:eastAsia="en-AU"/>
              </w:rPr>
            </w:pPr>
            <w:r w:rsidRPr="006D676D">
              <w:rPr>
                <w:rFonts w:cs="Calibri"/>
                <w:lang w:eastAsia="en-AU"/>
              </w:rPr>
              <w:t>The Australian Government</w:t>
            </w:r>
            <w:r w:rsidR="3F3E8D7A" w:rsidRPr="006D676D">
              <w:rPr>
                <w:rFonts w:cs="Calibri"/>
                <w:lang w:eastAsia="en-AU"/>
              </w:rPr>
              <w:t xml:space="preserve"> </w:t>
            </w:r>
            <w:r w:rsidR="000F73CC" w:rsidRPr="006D676D">
              <w:rPr>
                <w:rFonts w:cs="Calibri"/>
                <w:lang w:eastAsia="en-AU"/>
              </w:rPr>
              <w:t>values effective communication and is committed to assisting PALM stakeholders with their enquiry, issue, or grievance where it falls within the scope of our function.  </w:t>
            </w:r>
          </w:p>
          <w:p w14:paraId="2E4E7C3D" w14:textId="194D1CCA" w:rsidR="000F73CC" w:rsidRPr="006D676D" w:rsidRDefault="000F73CC" w:rsidP="006D676D">
            <w:pPr>
              <w:pStyle w:val="BodyText"/>
              <w:spacing w:before="60" w:after="60"/>
              <w:ind w:left="170" w:right="156"/>
              <w:rPr>
                <w:rFonts w:cs="Calibri"/>
                <w:sz w:val="24"/>
                <w:szCs w:val="24"/>
                <w:lang w:eastAsia="en-AU"/>
              </w:rPr>
            </w:pPr>
            <w:r w:rsidRPr="006D676D">
              <w:rPr>
                <w:rFonts w:cs="Calibri"/>
                <w:lang w:eastAsia="en-AU"/>
              </w:rPr>
              <w:t xml:space="preserve">While having regard for the stakeholders who engage with PALM and their needs, </w:t>
            </w:r>
            <w:r w:rsidR="00B86765" w:rsidRPr="006D676D">
              <w:rPr>
                <w:rFonts w:cs="Calibri"/>
                <w:lang w:eastAsia="en-AU"/>
              </w:rPr>
              <w:t xml:space="preserve">the Australian Government </w:t>
            </w:r>
            <w:r w:rsidRPr="006D676D">
              <w:rPr>
                <w:rFonts w:cs="Calibri"/>
                <w:lang w:eastAsia="en-AU"/>
              </w:rPr>
              <w:t xml:space="preserve">does not expect its employees to tolerate </w:t>
            </w:r>
            <w:r w:rsidR="00EF3BAA" w:rsidRPr="006D676D">
              <w:rPr>
                <w:rFonts w:cs="Calibri"/>
                <w:lang w:eastAsia="en-AU"/>
              </w:rPr>
              <w:t xml:space="preserve">conduct </w:t>
            </w:r>
            <w:r w:rsidRPr="006D676D">
              <w:rPr>
                <w:rFonts w:cs="Calibri"/>
                <w:lang w:eastAsia="en-AU"/>
              </w:rPr>
              <w:t>that is offensive, abusive, threatening or consumes disproportionate resources.  </w:t>
            </w:r>
          </w:p>
          <w:p w14:paraId="1400F519" w14:textId="346D79DD" w:rsidR="000F73CC" w:rsidRPr="006D676D" w:rsidRDefault="00B86765" w:rsidP="006D676D">
            <w:pPr>
              <w:pStyle w:val="BodyText"/>
              <w:spacing w:before="60" w:after="60"/>
              <w:ind w:left="170" w:right="156"/>
              <w:rPr>
                <w:rFonts w:cs="Calibri"/>
                <w:sz w:val="24"/>
                <w:szCs w:val="24"/>
                <w:lang w:eastAsia="en-AU"/>
              </w:rPr>
            </w:pPr>
            <w:r w:rsidRPr="006D676D">
              <w:rPr>
                <w:rFonts w:cs="Calibri"/>
                <w:lang w:eastAsia="en-AU"/>
              </w:rPr>
              <w:t xml:space="preserve">The Australian Government </w:t>
            </w:r>
            <w:r w:rsidR="000F73CC" w:rsidRPr="006D676D">
              <w:rPr>
                <w:rFonts w:cs="Calibri"/>
                <w:lang w:eastAsia="en-AU"/>
              </w:rPr>
              <w:t>will ensure employees are skilled in dealing with complex issues and have the authority to apply preventative measures when stakeholders demonstrate unreasonable conduct. </w:t>
            </w:r>
          </w:p>
          <w:p w14:paraId="03C777C2" w14:textId="793B4733" w:rsidR="000F73CC" w:rsidRPr="006D676D" w:rsidRDefault="00B86765" w:rsidP="006D676D">
            <w:pPr>
              <w:pStyle w:val="BodyText"/>
              <w:spacing w:before="60" w:after="60"/>
              <w:ind w:left="170" w:right="156"/>
              <w:rPr>
                <w:rFonts w:cs="Calibri"/>
                <w:sz w:val="24"/>
                <w:szCs w:val="24"/>
                <w:lang w:eastAsia="en-AU"/>
              </w:rPr>
            </w:pPr>
            <w:r w:rsidRPr="006D676D">
              <w:rPr>
                <w:rFonts w:cs="Calibri"/>
                <w:lang w:eastAsia="en-AU"/>
              </w:rPr>
              <w:t xml:space="preserve">The Australian Government </w:t>
            </w:r>
            <w:r w:rsidR="000F73CC" w:rsidRPr="006D676D">
              <w:rPr>
                <w:rFonts w:cs="Calibri"/>
                <w:lang w:eastAsia="en-AU"/>
              </w:rPr>
              <w:t>will develop practical guidance to reduce or mitigate the impact of unreasonable conduct. </w:t>
            </w:r>
          </w:p>
        </w:tc>
        <w:tc>
          <w:tcPr>
            <w:tcW w:w="3685" w:type="dxa"/>
            <w:shd w:val="clear" w:color="auto" w:fill="FFFFFF" w:themeFill="background1"/>
            <w:hideMark/>
          </w:tcPr>
          <w:p w14:paraId="1649FF62" w14:textId="6F325C74"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Calls to </w:t>
            </w:r>
            <w:r w:rsidR="00B86765" w:rsidRPr="006D676D">
              <w:rPr>
                <w:rFonts w:cs="Calibri"/>
                <w:lang w:eastAsia="en-AU"/>
              </w:rPr>
              <w:t xml:space="preserve">the Australian Government </w:t>
            </w:r>
            <w:r w:rsidRPr="006D676D">
              <w:rPr>
                <w:rFonts w:cs="Calibri"/>
                <w:lang w:eastAsia="en-AU"/>
              </w:rPr>
              <w:t>should be made during normal business hours, through the advertised contact avenues (phone and email).  </w:t>
            </w:r>
          </w:p>
          <w:p w14:paraId="2FD70508" w14:textId="77777777"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After hours contact can be made for critical incidents. </w:t>
            </w:r>
          </w:p>
          <w:p w14:paraId="0A374C1C" w14:textId="04B25B10"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Ensure conduct when engaging with </w:t>
            </w:r>
            <w:r w:rsidR="00B86765" w:rsidRPr="006D676D">
              <w:rPr>
                <w:rFonts w:cs="Calibri"/>
                <w:lang w:eastAsia="en-AU"/>
              </w:rPr>
              <w:t xml:space="preserve">the Australian Government </w:t>
            </w:r>
            <w:r w:rsidR="00F57A65" w:rsidRPr="006D676D">
              <w:rPr>
                <w:rFonts w:cs="Calibri"/>
                <w:lang w:eastAsia="en-AU"/>
              </w:rPr>
              <w:t>is</w:t>
            </w:r>
            <w:r w:rsidRPr="006D676D">
              <w:rPr>
                <w:rFonts w:cs="Calibri"/>
                <w:lang w:eastAsia="en-AU"/>
              </w:rPr>
              <w:t xml:space="preserve"> respectful and responsive and adjust any unreasonable conduct if asked. </w:t>
            </w:r>
          </w:p>
          <w:p w14:paraId="066F9728" w14:textId="102046DF"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Accept any limited contact action if unreasonable conduct.  </w:t>
            </w:r>
          </w:p>
        </w:tc>
      </w:tr>
      <w:tr w:rsidR="00673161" w:rsidRPr="00B86D65" w14:paraId="43FFFA38" w14:textId="77777777" w:rsidTr="00673161">
        <w:trPr>
          <w:trHeight w:val="300"/>
        </w:trPr>
        <w:tc>
          <w:tcPr>
            <w:tcW w:w="2127" w:type="dxa"/>
            <w:shd w:val="clear" w:color="auto" w:fill="FFFFFF" w:themeFill="background1"/>
            <w:hideMark/>
          </w:tcPr>
          <w:p w14:paraId="4FE39CD4" w14:textId="0B3FDA50"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Recognise cultural difference (</w:t>
            </w:r>
            <w:r w:rsidR="00673161">
              <w:rPr>
                <w:rFonts w:cs="Calibri"/>
                <w:lang w:eastAsia="en-AU"/>
              </w:rPr>
              <w:t>p</w:t>
            </w:r>
            <w:r w:rsidR="00673161" w:rsidRPr="006D676D">
              <w:rPr>
                <w:rFonts w:cs="Calibri"/>
                <w:lang w:eastAsia="en-AU"/>
              </w:rPr>
              <w:t>revention</w:t>
            </w:r>
            <w:r w:rsidRPr="006D676D">
              <w:rPr>
                <w:rFonts w:cs="Calibri"/>
                <w:lang w:eastAsia="en-AU"/>
              </w:rPr>
              <w:t>) </w:t>
            </w:r>
          </w:p>
        </w:tc>
        <w:tc>
          <w:tcPr>
            <w:tcW w:w="3969" w:type="dxa"/>
            <w:shd w:val="clear" w:color="auto" w:fill="FFFFFF" w:themeFill="background1"/>
            <w:hideMark/>
          </w:tcPr>
          <w:p w14:paraId="6A045E09" w14:textId="2A47DC10" w:rsidR="000F73CC" w:rsidRPr="006D676D" w:rsidRDefault="00B86765" w:rsidP="006D676D">
            <w:pPr>
              <w:pStyle w:val="BodyText"/>
              <w:spacing w:before="60" w:after="60"/>
              <w:ind w:left="170" w:right="156"/>
              <w:rPr>
                <w:rFonts w:cs="Calibri"/>
                <w:sz w:val="24"/>
                <w:szCs w:val="24"/>
                <w:lang w:eastAsia="en-AU"/>
              </w:rPr>
            </w:pPr>
            <w:r w:rsidRPr="006D676D">
              <w:rPr>
                <w:rFonts w:cs="Calibri"/>
                <w:lang w:eastAsia="en-AU"/>
              </w:rPr>
              <w:t xml:space="preserve">Australian Government employees </w:t>
            </w:r>
            <w:r w:rsidR="000F73CC" w:rsidRPr="006D676D">
              <w:rPr>
                <w:rFonts w:cs="Calibri"/>
                <w:lang w:eastAsia="en-AU"/>
              </w:rPr>
              <w:t xml:space="preserve">will complete cultural awareness training. They will need to understand what may be tolerated in another culture may not align with organisational policy but be able to recognise some of the </w:t>
            </w:r>
            <w:r w:rsidR="00EF3BAA" w:rsidRPr="006D676D">
              <w:rPr>
                <w:rFonts w:cs="Calibri"/>
                <w:lang w:eastAsia="en-AU"/>
              </w:rPr>
              <w:t xml:space="preserve">conduct </w:t>
            </w:r>
            <w:r w:rsidR="000F73CC" w:rsidRPr="006D676D">
              <w:rPr>
                <w:rFonts w:cs="Calibri"/>
                <w:lang w:eastAsia="en-AU"/>
              </w:rPr>
              <w:t>or communication patterns that they may encounter in their role.  </w:t>
            </w:r>
          </w:p>
        </w:tc>
        <w:tc>
          <w:tcPr>
            <w:tcW w:w="3685" w:type="dxa"/>
            <w:shd w:val="clear" w:color="auto" w:fill="FFFFFF" w:themeFill="background1"/>
            <w:hideMark/>
          </w:tcPr>
          <w:p w14:paraId="44987B20" w14:textId="70B24013" w:rsidR="000F73CC" w:rsidRPr="006D676D" w:rsidRDefault="000F73CC" w:rsidP="006D676D">
            <w:pPr>
              <w:pStyle w:val="BodyText"/>
              <w:spacing w:before="60" w:after="60"/>
              <w:ind w:left="170" w:right="283"/>
              <w:rPr>
                <w:rFonts w:cs="Calibri"/>
                <w:lang w:eastAsia="en-AU"/>
              </w:rPr>
            </w:pPr>
            <w:r w:rsidRPr="006D676D">
              <w:rPr>
                <w:rFonts w:cs="Calibri"/>
                <w:lang w:eastAsia="en-AU"/>
              </w:rPr>
              <w:t xml:space="preserve">Respond appropriately </w:t>
            </w:r>
            <w:r w:rsidR="00467A8A" w:rsidRPr="006D676D">
              <w:rPr>
                <w:rFonts w:cs="Calibri"/>
                <w:lang w:eastAsia="en-AU"/>
              </w:rPr>
              <w:t>and adapt behaviour to align with expectations of respect and courtesy when engaging with Australian Government representatives.</w:t>
            </w:r>
          </w:p>
          <w:p w14:paraId="28B85E22" w14:textId="77777777" w:rsidR="000F73CC" w:rsidRPr="006D676D" w:rsidRDefault="000F73CC" w:rsidP="006D676D">
            <w:pPr>
              <w:pStyle w:val="BodyText"/>
              <w:spacing w:before="60" w:after="60"/>
              <w:ind w:left="170"/>
              <w:rPr>
                <w:rFonts w:cs="Calibri"/>
                <w:lang w:eastAsia="en-AU"/>
              </w:rPr>
            </w:pPr>
            <w:r w:rsidRPr="006D676D">
              <w:rPr>
                <w:rFonts w:cs="Calibri"/>
                <w:lang w:eastAsia="en-AU"/>
              </w:rPr>
              <w:t> </w:t>
            </w:r>
          </w:p>
        </w:tc>
      </w:tr>
      <w:tr w:rsidR="00673161" w:rsidRPr="00B86D65" w14:paraId="0973421B" w14:textId="77777777" w:rsidTr="00673161">
        <w:trPr>
          <w:trHeight w:val="300"/>
        </w:trPr>
        <w:tc>
          <w:tcPr>
            <w:tcW w:w="2127" w:type="dxa"/>
            <w:shd w:val="clear" w:color="auto" w:fill="FFFFFF" w:themeFill="background1"/>
            <w:hideMark/>
          </w:tcPr>
          <w:p w14:paraId="4E2F1534" w14:textId="2BA6F785"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Reinforce respect &amp; cooperation (</w:t>
            </w:r>
            <w:r w:rsidR="00673161">
              <w:rPr>
                <w:rFonts w:cs="Calibri"/>
                <w:lang w:eastAsia="en-AU"/>
              </w:rPr>
              <w:t>p</w:t>
            </w:r>
            <w:r w:rsidR="00673161" w:rsidRPr="006D676D">
              <w:rPr>
                <w:rFonts w:cs="Calibri"/>
                <w:lang w:eastAsia="en-AU"/>
              </w:rPr>
              <w:t>revention</w:t>
            </w:r>
            <w:r w:rsidRPr="006D676D">
              <w:rPr>
                <w:rFonts w:cs="Calibri"/>
                <w:lang w:eastAsia="en-AU"/>
              </w:rPr>
              <w:t>) </w:t>
            </w:r>
          </w:p>
        </w:tc>
        <w:tc>
          <w:tcPr>
            <w:tcW w:w="3969" w:type="dxa"/>
            <w:shd w:val="clear" w:color="auto" w:fill="FFFFFF" w:themeFill="background1"/>
            <w:hideMark/>
          </w:tcPr>
          <w:p w14:paraId="7F4D4414" w14:textId="67F8B175" w:rsidR="000F73CC" w:rsidRPr="006D676D" w:rsidRDefault="0073258B" w:rsidP="006D676D">
            <w:pPr>
              <w:pStyle w:val="BodyText"/>
              <w:spacing w:before="60" w:after="60"/>
              <w:ind w:left="170" w:right="156"/>
              <w:rPr>
                <w:rFonts w:cs="Calibri"/>
                <w:sz w:val="24"/>
                <w:szCs w:val="24"/>
                <w:lang w:eastAsia="en-AU"/>
              </w:rPr>
            </w:pPr>
            <w:r w:rsidRPr="006D676D">
              <w:rPr>
                <w:rFonts w:cs="Calibri"/>
                <w:lang w:eastAsia="en-AU"/>
              </w:rPr>
              <w:t xml:space="preserve">Australian Government </w:t>
            </w:r>
            <w:r w:rsidR="000F73CC" w:rsidRPr="006D676D">
              <w:rPr>
                <w:rFonts w:cs="Calibri"/>
                <w:lang w:eastAsia="en-AU"/>
              </w:rPr>
              <w:t xml:space="preserve">employees </w:t>
            </w:r>
            <w:r w:rsidRPr="006D676D">
              <w:rPr>
                <w:rFonts w:cs="Calibri"/>
                <w:lang w:eastAsia="en-AU"/>
              </w:rPr>
              <w:t>must</w:t>
            </w:r>
            <w:r w:rsidR="0641FAEA" w:rsidRPr="006D676D">
              <w:rPr>
                <w:rFonts w:cs="Calibri"/>
                <w:lang w:eastAsia="en-AU"/>
              </w:rPr>
              <w:t xml:space="preserve"> </w:t>
            </w:r>
            <w:r w:rsidR="000F73CC" w:rsidRPr="006D676D">
              <w:rPr>
                <w:rFonts w:cs="Calibri"/>
                <w:lang w:eastAsia="en-AU"/>
              </w:rPr>
              <w:t>show the same level of respect and courtesy to all PALM stakeholders.  </w:t>
            </w:r>
          </w:p>
        </w:tc>
        <w:tc>
          <w:tcPr>
            <w:tcW w:w="3685" w:type="dxa"/>
            <w:shd w:val="clear" w:color="auto" w:fill="FFFFFF" w:themeFill="background1"/>
            <w:hideMark/>
          </w:tcPr>
          <w:p w14:paraId="5239AB73" w14:textId="4ABCBD21"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Be respectful and cooperate with </w:t>
            </w:r>
            <w:r w:rsidR="0073258B" w:rsidRPr="006D676D">
              <w:rPr>
                <w:rFonts w:cs="Calibri"/>
                <w:lang w:eastAsia="en-AU"/>
              </w:rPr>
              <w:t xml:space="preserve">Australian Government </w:t>
            </w:r>
            <w:r w:rsidRPr="006D676D">
              <w:rPr>
                <w:rFonts w:cs="Calibri"/>
                <w:lang w:eastAsia="en-AU"/>
              </w:rPr>
              <w:t>employees with regards to any enquiry, issue, or grievance. </w:t>
            </w:r>
          </w:p>
        </w:tc>
      </w:tr>
      <w:tr w:rsidR="00673161" w:rsidRPr="00B86D65" w14:paraId="00F2BE71" w14:textId="77777777" w:rsidTr="00673161">
        <w:trPr>
          <w:trHeight w:val="300"/>
        </w:trPr>
        <w:tc>
          <w:tcPr>
            <w:tcW w:w="2127" w:type="dxa"/>
            <w:shd w:val="clear" w:color="auto" w:fill="FFFFFF" w:themeFill="background1"/>
            <w:hideMark/>
          </w:tcPr>
          <w:p w14:paraId="25BBCBCB" w14:textId="3F727598"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Implement policies and procedures (</w:t>
            </w:r>
            <w:r w:rsidR="00673161">
              <w:rPr>
                <w:rFonts w:cs="Calibri"/>
                <w:lang w:eastAsia="en-AU"/>
              </w:rPr>
              <w:t>p</w:t>
            </w:r>
            <w:r w:rsidR="00673161" w:rsidRPr="006D676D">
              <w:rPr>
                <w:rFonts w:cs="Calibri"/>
                <w:lang w:eastAsia="en-AU"/>
              </w:rPr>
              <w:t>revention</w:t>
            </w:r>
            <w:r w:rsidRPr="006D676D">
              <w:rPr>
                <w:rFonts w:cs="Calibri"/>
                <w:lang w:eastAsia="en-AU"/>
              </w:rPr>
              <w:t>)  </w:t>
            </w:r>
          </w:p>
        </w:tc>
        <w:tc>
          <w:tcPr>
            <w:tcW w:w="3969" w:type="dxa"/>
            <w:shd w:val="clear" w:color="auto" w:fill="FFFFFF" w:themeFill="background1"/>
            <w:hideMark/>
          </w:tcPr>
          <w:p w14:paraId="3085F740" w14:textId="1EB24CDA" w:rsidR="000F73CC" w:rsidRPr="006D676D" w:rsidRDefault="0073258B" w:rsidP="006D676D">
            <w:pPr>
              <w:pStyle w:val="BodyText"/>
              <w:spacing w:before="60" w:after="60"/>
              <w:ind w:left="170" w:right="156"/>
              <w:rPr>
                <w:rFonts w:cs="Calibri"/>
                <w:sz w:val="24"/>
                <w:szCs w:val="24"/>
                <w:lang w:eastAsia="en-AU"/>
              </w:rPr>
            </w:pPr>
            <w:r w:rsidRPr="006D676D">
              <w:rPr>
                <w:rFonts w:cs="Calibri"/>
                <w:lang w:eastAsia="en-AU"/>
              </w:rPr>
              <w:t xml:space="preserve">The Australian Government </w:t>
            </w:r>
            <w:r w:rsidR="000F73CC" w:rsidRPr="006D676D">
              <w:rPr>
                <w:rFonts w:cs="Calibri"/>
                <w:lang w:eastAsia="en-AU"/>
              </w:rPr>
              <w:t>will have consistent policies and procedures for managing unreasonable conduct</w:t>
            </w:r>
            <w:r w:rsidR="00EF3BAA" w:rsidRPr="006D676D">
              <w:rPr>
                <w:rFonts w:cs="Calibri"/>
                <w:lang w:eastAsia="en-AU"/>
              </w:rPr>
              <w:t>.</w:t>
            </w:r>
          </w:p>
          <w:p w14:paraId="1E6B1730" w14:textId="2986A970" w:rsidR="000F73CC" w:rsidRPr="006D676D" w:rsidRDefault="0073258B" w:rsidP="006D676D">
            <w:pPr>
              <w:pStyle w:val="BodyText"/>
              <w:spacing w:before="60" w:after="60"/>
              <w:ind w:left="170" w:right="156"/>
              <w:rPr>
                <w:rFonts w:cs="Calibri"/>
                <w:sz w:val="24"/>
                <w:szCs w:val="24"/>
                <w:lang w:eastAsia="en-AU"/>
              </w:rPr>
            </w:pPr>
            <w:r w:rsidRPr="006D676D">
              <w:rPr>
                <w:rFonts w:cs="Calibri"/>
                <w:lang w:eastAsia="en-AU"/>
              </w:rPr>
              <w:t xml:space="preserve">The Australian Government </w:t>
            </w:r>
            <w:r w:rsidR="000F73CC" w:rsidRPr="006D676D">
              <w:rPr>
                <w:rFonts w:cs="Calibri"/>
                <w:lang w:eastAsia="en-AU"/>
              </w:rPr>
              <w:t>will promote policies and expectations online.  </w:t>
            </w:r>
          </w:p>
        </w:tc>
        <w:tc>
          <w:tcPr>
            <w:tcW w:w="3685" w:type="dxa"/>
            <w:shd w:val="clear" w:color="auto" w:fill="FFFFFF" w:themeFill="background1"/>
            <w:hideMark/>
          </w:tcPr>
          <w:p w14:paraId="0D65441D" w14:textId="6CCB0179"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 xml:space="preserve">Respect the policies and procedures </w:t>
            </w:r>
            <w:r w:rsidR="0073258B" w:rsidRPr="006D676D">
              <w:rPr>
                <w:rFonts w:cs="Calibri"/>
                <w:lang w:eastAsia="en-AU"/>
              </w:rPr>
              <w:t>the Australian Government has i</w:t>
            </w:r>
            <w:r w:rsidRPr="006D676D">
              <w:rPr>
                <w:rFonts w:cs="Calibri"/>
                <w:lang w:eastAsia="en-AU"/>
              </w:rPr>
              <w:t>n place for managing unreasonable conduct. </w:t>
            </w:r>
          </w:p>
        </w:tc>
      </w:tr>
    </w:tbl>
    <w:p w14:paraId="1C43045B" w14:textId="77777777" w:rsidR="00DC553C" w:rsidRPr="00B86D65" w:rsidRDefault="00DC553C">
      <w:pPr>
        <w:rPr>
          <w:rFonts w:ascii="Calibri" w:hAnsi="Calibri" w:cs="Calibri"/>
        </w:rPr>
      </w:pPr>
      <w:r w:rsidRPr="00B86D65">
        <w:rPr>
          <w:rFonts w:ascii="Calibri" w:hAnsi="Calibri" w:cs="Calibri"/>
        </w:rPr>
        <w:br w:type="page"/>
      </w:r>
    </w:p>
    <w:tbl>
      <w:tblPr>
        <w:tblW w:w="9781" w:type="dxa"/>
        <w:tblInd w:w="-8" w:type="dxa"/>
        <w:tblBorders>
          <w:top w:val="single" w:sz="6" w:space="0" w:color="D0ECF6"/>
          <w:left w:val="single" w:sz="6" w:space="0" w:color="D0ECF6"/>
          <w:bottom w:val="single" w:sz="6" w:space="0" w:color="D0ECF6"/>
          <w:right w:val="single" w:sz="6" w:space="0" w:color="D0ECF6"/>
          <w:insideH w:val="single" w:sz="6" w:space="0" w:color="D0ECF6"/>
          <w:insideV w:val="single" w:sz="6" w:space="0" w:color="D0ECF6"/>
        </w:tblBorders>
        <w:shd w:val="clear" w:color="auto" w:fill="FFFFFF" w:themeFill="background1"/>
        <w:tblLayout w:type="fixed"/>
        <w:tblCellMar>
          <w:left w:w="0" w:type="dxa"/>
          <w:right w:w="0" w:type="dxa"/>
        </w:tblCellMar>
        <w:tblLook w:val="04A0" w:firstRow="1" w:lastRow="0" w:firstColumn="1" w:lastColumn="0" w:noHBand="0" w:noVBand="1"/>
      </w:tblPr>
      <w:tblGrid>
        <w:gridCol w:w="2268"/>
        <w:gridCol w:w="3828"/>
        <w:gridCol w:w="3685"/>
      </w:tblGrid>
      <w:tr w:rsidR="00C0211C" w:rsidRPr="00B86D65" w14:paraId="20B962A7" w14:textId="77777777" w:rsidTr="0061587B">
        <w:trPr>
          <w:trHeight w:val="300"/>
        </w:trPr>
        <w:tc>
          <w:tcPr>
            <w:tcW w:w="2268" w:type="dxa"/>
            <w:shd w:val="clear" w:color="auto" w:fill="FFFFFF" w:themeFill="background1"/>
            <w:hideMark/>
          </w:tcPr>
          <w:p w14:paraId="3E15D1C6" w14:textId="77777777" w:rsidR="00DC553C" w:rsidRPr="006D676D" w:rsidRDefault="00DC553C" w:rsidP="006D676D">
            <w:pPr>
              <w:pStyle w:val="BodyText"/>
              <w:spacing w:before="60" w:after="60"/>
              <w:ind w:left="170"/>
              <w:rPr>
                <w:rFonts w:cs="Calibri"/>
                <w:b/>
                <w:bCs/>
                <w:lang w:eastAsia="en-AU"/>
              </w:rPr>
            </w:pPr>
            <w:r w:rsidRPr="006D676D">
              <w:rPr>
                <w:rFonts w:cs="Calibri"/>
                <w:b/>
                <w:bCs/>
                <w:lang w:eastAsia="en-AU"/>
              </w:rPr>
              <w:lastRenderedPageBreak/>
              <w:t>Principle  </w:t>
            </w:r>
          </w:p>
        </w:tc>
        <w:tc>
          <w:tcPr>
            <w:tcW w:w="3828" w:type="dxa"/>
            <w:shd w:val="clear" w:color="auto" w:fill="FFFFFF" w:themeFill="background1"/>
            <w:hideMark/>
          </w:tcPr>
          <w:p w14:paraId="661D8067" w14:textId="7622959D" w:rsidR="00DC553C" w:rsidRPr="006D676D" w:rsidRDefault="0073258B" w:rsidP="006D676D">
            <w:pPr>
              <w:pStyle w:val="BodyText"/>
              <w:spacing w:before="60" w:after="60"/>
              <w:ind w:left="170"/>
              <w:rPr>
                <w:rFonts w:cs="Calibri"/>
                <w:lang w:eastAsia="en-AU"/>
              </w:rPr>
            </w:pPr>
            <w:r w:rsidRPr="006D676D">
              <w:rPr>
                <w:rFonts w:cs="Calibri"/>
                <w:b/>
                <w:bCs/>
                <w:lang w:eastAsia="en-AU"/>
              </w:rPr>
              <w:t xml:space="preserve">Australian Government </w:t>
            </w:r>
            <w:r w:rsidR="00C0211C">
              <w:rPr>
                <w:rFonts w:cs="Calibri"/>
                <w:b/>
                <w:bCs/>
                <w:lang w:eastAsia="en-AU"/>
              </w:rPr>
              <w:t>r</w:t>
            </w:r>
            <w:r w:rsidR="00C0211C" w:rsidRPr="006D676D">
              <w:rPr>
                <w:rFonts w:cs="Calibri"/>
                <w:b/>
                <w:bCs/>
                <w:lang w:eastAsia="en-AU"/>
              </w:rPr>
              <w:t>esponsibility </w:t>
            </w:r>
          </w:p>
        </w:tc>
        <w:tc>
          <w:tcPr>
            <w:tcW w:w="3685" w:type="dxa"/>
            <w:shd w:val="clear" w:color="auto" w:fill="FFFFFF" w:themeFill="background1"/>
            <w:hideMark/>
          </w:tcPr>
          <w:p w14:paraId="14D3E9B4" w14:textId="27D29F9F" w:rsidR="00DC553C" w:rsidRPr="006D676D" w:rsidRDefault="00DC553C" w:rsidP="006D676D">
            <w:pPr>
              <w:pStyle w:val="BodyText"/>
              <w:spacing w:before="60" w:after="60"/>
              <w:ind w:left="170"/>
              <w:rPr>
                <w:rFonts w:cs="Calibri"/>
                <w:b/>
                <w:bCs/>
                <w:lang w:eastAsia="en-AU"/>
              </w:rPr>
            </w:pPr>
            <w:r w:rsidRPr="006D676D">
              <w:rPr>
                <w:rFonts w:cs="Calibri"/>
                <w:b/>
                <w:bCs/>
                <w:lang w:eastAsia="en-AU"/>
              </w:rPr>
              <w:t xml:space="preserve">PALM </w:t>
            </w:r>
            <w:r w:rsidR="00C0211C">
              <w:rPr>
                <w:rFonts w:cs="Calibri"/>
                <w:b/>
                <w:bCs/>
                <w:lang w:eastAsia="en-AU"/>
              </w:rPr>
              <w:t>scheme s</w:t>
            </w:r>
            <w:r w:rsidR="00C0211C" w:rsidRPr="006D676D">
              <w:rPr>
                <w:rFonts w:cs="Calibri"/>
                <w:b/>
                <w:bCs/>
                <w:lang w:eastAsia="en-AU"/>
              </w:rPr>
              <w:t xml:space="preserve">takeholder </w:t>
            </w:r>
            <w:r w:rsidRPr="006D676D">
              <w:rPr>
                <w:rFonts w:cs="Calibri"/>
                <w:b/>
                <w:bCs/>
                <w:lang w:eastAsia="en-AU"/>
              </w:rPr>
              <w:t>Responsibility </w:t>
            </w:r>
          </w:p>
        </w:tc>
      </w:tr>
      <w:tr w:rsidR="00C0211C" w:rsidRPr="00B86D65" w14:paraId="084DB486" w14:textId="77777777" w:rsidTr="0061587B">
        <w:trPr>
          <w:trHeight w:val="300"/>
        </w:trPr>
        <w:tc>
          <w:tcPr>
            <w:tcW w:w="2268" w:type="dxa"/>
            <w:shd w:val="clear" w:color="auto" w:fill="FFFFFF" w:themeFill="background1"/>
            <w:hideMark/>
          </w:tcPr>
          <w:p w14:paraId="7B80A779" w14:textId="56426CB4"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Exercise ownership and control (</w:t>
            </w:r>
            <w:r w:rsidR="00C0211C">
              <w:rPr>
                <w:rFonts w:cs="Calibri"/>
                <w:lang w:eastAsia="en-AU"/>
              </w:rPr>
              <w:t>m</w:t>
            </w:r>
            <w:r w:rsidR="00C0211C" w:rsidRPr="006D676D">
              <w:rPr>
                <w:rFonts w:cs="Calibri"/>
                <w:lang w:eastAsia="en-AU"/>
              </w:rPr>
              <w:t>anagement</w:t>
            </w:r>
            <w:r w:rsidRPr="006D676D">
              <w:rPr>
                <w:rFonts w:cs="Calibri"/>
                <w:lang w:eastAsia="en-AU"/>
              </w:rPr>
              <w:t>)  </w:t>
            </w:r>
          </w:p>
        </w:tc>
        <w:tc>
          <w:tcPr>
            <w:tcW w:w="3828" w:type="dxa"/>
            <w:shd w:val="clear" w:color="auto" w:fill="FFFFFF" w:themeFill="background1"/>
            <w:hideMark/>
          </w:tcPr>
          <w:p w14:paraId="11A5D688" w14:textId="58E7F262" w:rsidR="000F73CC" w:rsidRPr="006D676D" w:rsidRDefault="009E4EBD" w:rsidP="006D676D">
            <w:pPr>
              <w:pStyle w:val="BodyText"/>
              <w:spacing w:before="60" w:after="60"/>
              <w:ind w:left="170"/>
              <w:rPr>
                <w:rFonts w:cs="Calibri"/>
                <w:sz w:val="24"/>
                <w:szCs w:val="24"/>
                <w:lang w:eastAsia="en-AU"/>
              </w:rPr>
            </w:pPr>
            <w:r w:rsidRPr="006D676D">
              <w:rPr>
                <w:rFonts w:cs="Calibri"/>
                <w:lang w:eastAsia="en-AU"/>
              </w:rPr>
              <w:t>Sets systems and processes for</w:t>
            </w:r>
            <w:r w:rsidR="000F73CC" w:rsidRPr="006D676D">
              <w:rPr>
                <w:rFonts w:cs="Calibri"/>
                <w:lang w:eastAsia="en-AU"/>
              </w:rPr>
              <w:t xml:space="preserve"> how enquiries, issues or grievances are managed (including what priority, who is managing, what assessment to apply, and when it will be filed) </w:t>
            </w:r>
            <w:r w:rsidRPr="006D676D">
              <w:rPr>
                <w:rFonts w:cs="Calibri"/>
                <w:lang w:eastAsia="en-AU"/>
              </w:rPr>
              <w:t>and consults with PALM stakeholders where appropriate</w:t>
            </w:r>
            <w:r w:rsidR="000F73CC" w:rsidRPr="006D676D">
              <w:rPr>
                <w:rFonts w:cs="Calibri"/>
                <w:lang w:eastAsia="en-AU"/>
              </w:rPr>
              <w:t>.  </w:t>
            </w:r>
          </w:p>
          <w:p w14:paraId="2223CAF1" w14:textId="554A8CC4" w:rsidR="000F73CC" w:rsidRPr="006D676D" w:rsidRDefault="0073258B" w:rsidP="006D676D">
            <w:pPr>
              <w:pStyle w:val="BodyText"/>
              <w:spacing w:before="60" w:after="60"/>
              <w:ind w:left="170"/>
              <w:rPr>
                <w:rFonts w:cs="Calibri"/>
                <w:sz w:val="24"/>
                <w:szCs w:val="24"/>
                <w:lang w:eastAsia="en-AU"/>
              </w:rPr>
            </w:pPr>
            <w:r w:rsidRPr="006D676D">
              <w:rPr>
                <w:rFonts w:cs="Calibri"/>
                <w:lang w:eastAsia="en-AU"/>
              </w:rPr>
              <w:t xml:space="preserve">Australian Government </w:t>
            </w:r>
            <w:r w:rsidR="000F73CC" w:rsidRPr="006D676D">
              <w:rPr>
                <w:rFonts w:cs="Calibri"/>
                <w:lang w:eastAsia="en-AU"/>
              </w:rPr>
              <w:t>employees will determine what information can be shared with stakeholders</w:t>
            </w:r>
            <w:r w:rsidRPr="006D676D">
              <w:rPr>
                <w:rFonts w:cs="Calibri"/>
                <w:lang w:eastAsia="en-AU"/>
              </w:rPr>
              <w:t xml:space="preserve"> based on confidentiality, legal privilege and legislation considerations</w:t>
            </w:r>
            <w:r w:rsidR="000F73CC" w:rsidRPr="006D676D">
              <w:rPr>
                <w:rFonts w:cs="Calibri"/>
                <w:lang w:eastAsia="en-AU"/>
              </w:rPr>
              <w:t>.  </w:t>
            </w:r>
          </w:p>
        </w:tc>
        <w:tc>
          <w:tcPr>
            <w:tcW w:w="3685" w:type="dxa"/>
            <w:shd w:val="clear" w:color="auto" w:fill="FFFFFF" w:themeFill="background1"/>
            <w:hideMark/>
          </w:tcPr>
          <w:p w14:paraId="522D477B" w14:textId="0501B25D"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PALM stakeholders </w:t>
            </w:r>
            <w:r w:rsidR="006850A0" w:rsidRPr="006D676D">
              <w:rPr>
                <w:rFonts w:cs="Calibri"/>
                <w:lang w:eastAsia="en-AU"/>
              </w:rPr>
              <w:t>can provide views/feedback on how issues could be addressed to address concerns raised</w:t>
            </w:r>
            <w:r w:rsidRPr="006D676D">
              <w:rPr>
                <w:rFonts w:cs="Calibri"/>
                <w:lang w:eastAsia="en-AU"/>
              </w:rPr>
              <w:t>. </w:t>
            </w:r>
          </w:p>
          <w:p w14:paraId="2E1C21E9" w14:textId="77777777"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Understand that due to confidentiality, legal privilege, or legislation, not all information will be appropriate to share.  </w:t>
            </w:r>
          </w:p>
        </w:tc>
      </w:tr>
      <w:tr w:rsidR="00C0211C" w:rsidRPr="00B86D65" w14:paraId="5105D2A2" w14:textId="77777777" w:rsidTr="0061587B">
        <w:trPr>
          <w:trHeight w:val="300"/>
        </w:trPr>
        <w:tc>
          <w:tcPr>
            <w:tcW w:w="2268" w:type="dxa"/>
            <w:shd w:val="clear" w:color="auto" w:fill="FFFFFF" w:themeFill="background1"/>
            <w:hideMark/>
          </w:tcPr>
          <w:p w14:paraId="28133A18" w14:textId="4D511C57"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Specific and observable conduct (</w:t>
            </w:r>
            <w:r w:rsidR="00C0211C">
              <w:rPr>
                <w:rFonts w:cs="Calibri"/>
                <w:lang w:eastAsia="en-AU"/>
              </w:rPr>
              <w:t>m</w:t>
            </w:r>
            <w:r w:rsidR="00C0211C" w:rsidRPr="006D676D">
              <w:rPr>
                <w:rFonts w:cs="Calibri"/>
                <w:lang w:eastAsia="en-AU"/>
              </w:rPr>
              <w:t>anagement</w:t>
            </w:r>
            <w:r w:rsidRPr="006D676D">
              <w:rPr>
                <w:rFonts w:cs="Calibri"/>
                <w:lang w:eastAsia="en-AU"/>
              </w:rPr>
              <w:t>) </w:t>
            </w:r>
          </w:p>
        </w:tc>
        <w:tc>
          <w:tcPr>
            <w:tcW w:w="3828" w:type="dxa"/>
            <w:shd w:val="clear" w:color="auto" w:fill="FFFFFF" w:themeFill="background1"/>
            <w:hideMark/>
          </w:tcPr>
          <w:p w14:paraId="04A87427" w14:textId="62816E5C" w:rsidR="000F73CC" w:rsidRPr="006D676D" w:rsidRDefault="00E37F98" w:rsidP="006D676D">
            <w:pPr>
              <w:pStyle w:val="BodyText"/>
              <w:spacing w:before="60" w:after="60"/>
              <w:ind w:left="170" w:right="273"/>
              <w:rPr>
                <w:rFonts w:cs="Calibri"/>
                <w:sz w:val="24"/>
                <w:szCs w:val="24"/>
                <w:lang w:eastAsia="en-AU"/>
              </w:rPr>
            </w:pPr>
            <w:r w:rsidRPr="006D676D">
              <w:rPr>
                <w:rFonts w:cs="Calibri"/>
                <w:lang w:eastAsia="en-AU"/>
              </w:rPr>
              <w:t xml:space="preserve">Australian Government </w:t>
            </w:r>
            <w:r w:rsidR="000F73CC" w:rsidRPr="006D676D">
              <w:rPr>
                <w:rFonts w:cs="Calibri"/>
                <w:lang w:eastAsia="en-AU"/>
              </w:rPr>
              <w:t xml:space="preserve">employees will manage the </w:t>
            </w:r>
            <w:r w:rsidR="00EF3BAA" w:rsidRPr="006D676D">
              <w:rPr>
                <w:rFonts w:cs="Calibri"/>
                <w:lang w:eastAsia="en-AU"/>
              </w:rPr>
              <w:t xml:space="preserve">conduct </w:t>
            </w:r>
            <w:r w:rsidR="000F73CC" w:rsidRPr="006D676D">
              <w:rPr>
                <w:rFonts w:cs="Calibri"/>
                <w:lang w:eastAsia="en-AU"/>
              </w:rPr>
              <w:t>not the individual.  </w:t>
            </w:r>
          </w:p>
          <w:p w14:paraId="4D7CAFF1" w14:textId="77777777" w:rsidR="000F73CC" w:rsidRPr="006D676D" w:rsidRDefault="000F73CC" w:rsidP="006D676D">
            <w:pPr>
              <w:pStyle w:val="BodyText"/>
              <w:spacing w:before="60" w:after="60"/>
              <w:ind w:left="170" w:right="273"/>
              <w:rPr>
                <w:rFonts w:cs="Calibri"/>
                <w:sz w:val="24"/>
                <w:szCs w:val="24"/>
                <w:lang w:eastAsia="en-AU"/>
              </w:rPr>
            </w:pPr>
            <w:r w:rsidRPr="006D676D">
              <w:rPr>
                <w:rFonts w:cs="Calibri"/>
                <w:lang w:eastAsia="en-AU"/>
              </w:rPr>
              <w:t>No stakeholder will be labelled, for example as ‘difficult’ or ‘high maintenance’.  </w:t>
            </w:r>
          </w:p>
        </w:tc>
        <w:tc>
          <w:tcPr>
            <w:tcW w:w="3685" w:type="dxa"/>
            <w:shd w:val="clear" w:color="auto" w:fill="FFFFFF" w:themeFill="background1"/>
            <w:hideMark/>
          </w:tcPr>
          <w:p w14:paraId="43769E19" w14:textId="3BB92579"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Understand </w:t>
            </w:r>
            <w:r w:rsidR="00E37F98" w:rsidRPr="006D676D">
              <w:rPr>
                <w:rFonts w:cs="Calibri"/>
                <w:lang w:eastAsia="en-AU"/>
              </w:rPr>
              <w:t>the Australian Government</w:t>
            </w:r>
            <w:r w:rsidR="0F69D081" w:rsidRPr="006D676D">
              <w:rPr>
                <w:rFonts w:cs="Calibri"/>
                <w:lang w:eastAsia="en-AU"/>
              </w:rPr>
              <w:t xml:space="preserve"> i</w:t>
            </w:r>
            <w:r w:rsidRPr="006D676D">
              <w:rPr>
                <w:rFonts w:cs="Calibri"/>
                <w:lang w:eastAsia="en-AU"/>
              </w:rPr>
              <w:t>s legally required to protect the health and safety of its employees.  </w:t>
            </w:r>
          </w:p>
          <w:p w14:paraId="389BEDFD" w14:textId="600AAE2A"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Strategies are designed to manage </w:t>
            </w:r>
            <w:r w:rsidR="00EF3BAA" w:rsidRPr="006D676D">
              <w:rPr>
                <w:rFonts w:cs="Calibri"/>
                <w:lang w:eastAsia="en-AU"/>
              </w:rPr>
              <w:t>conduct</w:t>
            </w:r>
            <w:r w:rsidRPr="006D676D">
              <w:rPr>
                <w:rFonts w:cs="Calibri"/>
                <w:lang w:eastAsia="en-AU"/>
              </w:rPr>
              <w:t>, not individuals. </w:t>
            </w:r>
          </w:p>
        </w:tc>
      </w:tr>
      <w:tr w:rsidR="00C0211C" w:rsidRPr="00B86D65" w14:paraId="1B1D34A3" w14:textId="77777777" w:rsidTr="0061587B">
        <w:trPr>
          <w:trHeight w:val="300"/>
        </w:trPr>
        <w:tc>
          <w:tcPr>
            <w:tcW w:w="2268" w:type="dxa"/>
            <w:shd w:val="clear" w:color="auto" w:fill="FFFFFF" w:themeFill="background1"/>
            <w:hideMark/>
          </w:tcPr>
          <w:p w14:paraId="676E74E1" w14:textId="7175B470" w:rsidR="000F73CC" w:rsidRPr="006D676D" w:rsidRDefault="000F73CC" w:rsidP="006D676D">
            <w:pPr>
              <w:pStyle w:val="BodyText"/>
              <w:spacing w:before="60" w:after="60"/>
              <w:ind w:left="170" w:right="138"/>
              <w:rPr>
                <w:rFonts w:cs="Calibri"/>
                <w:sz w:val="24"/>
                <w:szCs w:val="24"/>
                <w:lang w:eastAsia="en-AU"/>
              </w:rPr>
            </w:pPr>
            <w:r w:rsidRPr="006D676D">
              <w:rPr>
                <w:rFonts w:cs="Calibri"/>
                <w:color w:val="000000"/>
                <w:lang w:val="en-US" w:eastAsia="en-AU"/>
              </w:rPr>
              <w:t>Appropriate/</w:t>
            </w:r>
            <w:r w:rsidR="00C0211C">
              <w:rPr>
                <w:rFonts w:cs="Calibri"/>
                <w:color w:val="000000"/>
                <w:lang w:val="en-US" w:eastAsia="en-AU"/>
              </w:rPr>
              <w:br/>
            </w:r>
            <w:r w:rsidRPr="006D676D">
              <w:rPr>
                <w:rFonts w:cs="Calibri"/>
                <w:color w:val="000000"/>
                <w:lang w:val="en-US" w:eastAsia="en-AU"/>
              </w:rPr>
              <w:t>consistent responses (</w:t>
            </w:r>
            <w:r w:rsidR="00C0211C">
              <w:rPr>
                <w:rFonts w:cs="Calibri"/>
                <w:color w:val="000000"/>
                <w:lang w:val="en-US" w:eastAsia="en-AU"/>
              </w:rPr>
              <w:t>m</w:t>
            </w:r>
            <w:r w:rsidR="00C0211C" w:rsidRPr="006D676D">
              <w:rPr>
                <w:rFonts w:cs="Calibri"/>
                <w:color w:val="000000"/>
                <w:lang w:val="en-US" w:eastAsia="en-AU"/>
              </w:rPr>
              <w:t>anagement</w:t>
            </w:r>
            <w:r w:rsidRPr="006D676D">
              <w:rPr>
                <w:rFonts w:cs="Calibri"/>
                <w:color w:val="000000"/>
                <w:lang w:val="en-US" w:eastAsia="en-AU"/>
              </w:rPr>
              <w:t>)</w:t>
            </w:r>
            <w:r w:rsidRPr="006D676D">
              <w:rPr>
                <w:rFonts w:cs="Calibri"/>
                <w:color w:val="000000"/>
                <w:lang w:eastAsia="en-AU"/>
              </w:rPr>
              <w:t> </w:t>
            </w:r>
          </w:p>
        </w:tc>
        <w:tc>
          <w:tcPr>
            <w:tcW w:w="3828" w:type="dxa"/>
            <w:shd w:val="clear" w:color="auto" w:fill="FFFFFF" w:themeFill="background1"/>
            <w:hideMark/>
          </w:tcPr>
          <w:p w14:paraId="1386C863" w14:textId="68F3765E" w:rsidR="000F73CC" w:rsidRPr="006D676D" w:rsidRDefault="00E37F98" w:rsidP="006D676D">
            <w:pPr>
              <w:pStyle w:val="BodyText"/>
              <w:spacing w:before="60" w:after="60"/>
              <w:ind w:left="170" w:right="273"/>
              <w:rPr>
                <w:rFonts w:cs="Calibri"/>
                <w:sz w:val="24"/>
                <w:szCs w:val="24"/>
                <w:lang w:eastAsia="en-AU"/>
              </w:rPr>
            </w:pPr>
            <w:r w:rsidRPr="006D676D">
              <w:rPr>
                <w:rFonts w:cs="Calibri"/>
                <w:color w:val="000000" w:themeColor="text1"/>
                <w:lang w:val="en-US" w:eastAsia="en-AU"/>
              </w:rPr>
              <w:t xml:space="preserve">Australian Government </w:t>
            </w:r>
            <w:r w:rsidR="000F73CC" w:rsidRPr="006D676D">
              <w:rPr>
                <w:rFonts w:cs="Calibri"/>
                <w:color w:val="000000" w:themeColor="text1"/>
                <w:lang w:val="en-US" w:eastAsia="en-AU"/>
              </w:rPr>
              <w:t>employees will use a range of tools to consistently prevent and respond to unreasonable conduct. </w:t>
            </w:r>
            <w:r w:rsidR="000F73CC" w:rsidRPr="006D676D">
              <w:rPr>
                <w:rFonts w:cs="Calibri"/>
                <w:color w:val="000000" w:themeColor="text1"/>
                <w:lang w:eastAsia="en-AU"/>
              </w:rPr>
              <w:t> </w:t>
            </w:r>
          </w:p>
        </w:tc>
        <w:tc>
          <w:tcPr>
            <w:tcW w:w="3685" w:type="dxa"/>
            <w:shd w:val="clear" w:color="auto" w:fill="FFFFFF" w:themeFill="background1"/>
            <w:hideMark/>
          </w:tcPr>
          <w:p w14:paraId="34C23FFA" w14:textId="2641CBFA"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Respond civilly if any unreasonable behavioural or communication patterns are </w:t>
            </w:r>
            <w:r w:rsidR="00E37F98" w:rsidRPr="006D676D">
              <w:rPr>
                <w:rFonts w:cs="Calibri"/>
                <w:lang w:eastAsia="en-AU"/>
              </w:rPr>
              <w:t>identified</w:t>
            </w:r>
            <w:r w:rsidRPr="006D676D">
              <w:rPr>
                <w:rFonts w:cs="Calibri"/>
                <w:lang w:eastAsia="en-AU"/>
              </w:rPr>
              <w:t>. </w:t>
            </w:r>
            <w:r w:rsidR="00875D63" w:rsidRPr="006D676D">
              <w:rPr>
                <w:rFonts w:cs="Calibri"/>
                <w:lang w:eastAsia="en-AU"/>
              </w:rPr>
              <w:t xml:space="preserve">Consideration be </w:t>
            </w:r>
            <w:r w:rsidR="008769AB" w:rsidRPr="006D676D">
              <w:rPr>
                <w:rFonts w:cs="Calibri"/>
                <w:lang w:eastAsia="en-AU"/>
              </w:rPr>
              <w:t xml:space="preserve">given </w:t>
            </w:r>
            <w:r w:rsidR="00830240" w:rsidRPr="006D676D">
              <w:rPr>
                <w:rFonts w:cs="Calibri"/>
                <w:lang w:eastAsia="en-AU"/>
              </w:rPr>
              <w:t xml:space="preserve">to providing </w:t>
            </w:r>
            <w:r w:rsidR="00BC3F51" w:rsidRPr="006D676D">
              <w:rPr>
                <w:rFonts w:cs="Calibri"/>
                <w:lang w:eastAsia="en-AU"/>
              </w:rPr>
              <w:t xml:space="preserve">workplace </w:t>
            </w:r>
            <w:r w:rsidR="00EF3BAA" w:rsidRPr="006D676D">
              <w:rPr>
                <w:rFonts w:cs="Calibri"/>
                <w:lang w:eastAsia="en-AU"/>
              </w:rPr>
              <w:t>conduct</w:t>
            </w:r>
            <w:r w:rsidR="00BC3F51" w:rsidRPr="006D676D">
              <w:rPr>
                <w:rFonts w:cs="Calibri"/>
                <w:lang w:eastAsia="en-AU"/>
              </w:rPr>
              <w:t xml:space="preserve"> training.</w:t>
            </w:r>
          </w:p>
        </w:tc>
      </w:tr>
      <w:tr w:rsidR="00C0211C" w:rsidRPr="00B86D65" w14:paraId="4E8125D5" w14:textId="77777777" w:rsidTr="0061587B">
        <w:trPr>
          <w:trHeight w:val="300"/>
        </w:trPr>
        <w:tc>
          <w:tcPr>
            <w:tcW w:w="2268" w:type="dxa"/>
            <w:shd w:val="clear" w:color="auto" w:fill="FFFFFF" w:themeFill="background1"/>
            <w:hideMark/>
          </w:tcPr>
          <w:p w14:paraId="4A790A63" w14:textId="4B981F41" w:rsidR="000F73CC" w:rsidRPr="006D676D" w:rsidRDefault="000F73CC" w:rsidP="006D676D">
            <w:pPr>
              <w:pStyle w:val="BodyText"/>
              <w:spacing w:before="60" w:after="60"/>
              <w:ind w:left="170"/>
              <w:rPr>
                <w:rFonts w:cs="Calibri"/>
                <w:sz w:val="24"/>
                <w:szCs w:val="24"/>
                <w:lang w:eastAsia="en-AU"/>
              </w:rPr>
            </w:pPr>
            <w:r w:rsidRPr="006D676D">
              <w:rPr>
                <w:rFonts w:cs="Calibri"/>
                <w:color w:val="000000"/>
                <w:lang w:val="en-US" w:eastAsia="en-AU"/>
              </w:rPr>
              <w:t>Effective communication (</w:t>
            </w:r>
            <w:r w:rsidR="00C0211C">
              <w:rPr>
                <w:rFonts w:cs="Calibri"/>
                <w:color w:val="000000"/>
                <w:lang w:val="en-US" w:eastAsia="en-AU"/>
              </w:rPr>
              <w:t>m</w:t>
            </w:r>
            <w:r w:rsidR="00C0211C" w:rsidRPr="006D676D">
              <w:rPr>
                <w:rFonts w:cs="Calibri"/>
                <w:color w:val="000000"/>
                <w:lang w:val="en-US" w:eastAsia="en-AU"/>
              </w:rPr>
              <w:t>anagement</w:t>
            </w:r>
            <w:r w:rsidRPr="006D676D">
              <w:rPr>
                <w:rFonts w:cs="Calibri"/>
                <w:color w:val="000000"/>
                <w:lang w:val="en-US" w:eastAsia="en-AU"/>
              </w:rPr>
              <w:t>) </w:t>
            </w:r>
            <w:r w:rsidRPr="006D676D">
              <w:rPr>
                <w:rFonts w:cs="Calibri"/>
                <w:color w:val="000000"/>
                <w:lang w:eastAsia="en-AU"/>
              </w:rPr>
              <w:t> </w:t>
            </w:r>
          </w:p>
        </w:tc>
        <w:tc>
          <w:tcPr>
            <w:tcW w:w="3828" w:type="dxa"/>
            <w:shd w:val="clear" w:color="auto" w:fill="FFFFFF" w:themeFill="background1"/>
            <w:hideMark/>
          </w:tcPr>
          <w:p w14:paraId="20904225" w14:textId="453AF330" w:rsidR="000F73CC" w:rsidRPr="006D676D" w:rsidRDefault="00E37F98" w:rsidP="006D676D">
            <w:pPr>
              <w:pStyle w:val="BodyText"/>
              <w:spacing w:before="60" w:after="60"/>
              <w:ind w:left="170" w:right="131"/>
              <w:rPr>
                <w:rFonts w:cs="Calibri"/>
                <w:sz w:val="24"/>
                <w:szCs w:val="24"/>
                <w:lang w:eastAsia="en-AU"/>
              </w:rPr>
            </w:pPr>
            <w:r w:rsidRPr="006D676D">
              <w:rPr>
                <w:rFonts w:cs="Calibri"/>
                <w:color w:val="000000" w:themeColor="text1"/>
                <w:lang w:val="en-US" w:eastAsia="en-AU"/>
              </w:rPr>
              <w:t>Australian Government</w:t>
            </w:r>
            <w:r w:rsidR="000F73CC" w:rsidRPr="006D676D">
              <w:rPr>
                <w:rFonts w:cs="Calibri"/>
                <w:color w:val="000000" w:themeColor="text1"/>
                <w:lang w:val="en-US" w:eastAsia="en-AU"/>
              </w:rPr>
              <w:t xml:space="preserve"> employees will provide clear, timely, firm, culturally or personally appropriate communication about enquiries, issues, or grievances. </w:t>
            </w:r>
            <w:r w:rsidR="000F73CC" w:rsidRPr="006D676D">
              <w:rPr>
                <w:rFonts w:cs="Calibri"/>
                <w:color w:val="000000" w:themeColor="text1"/>
                <w:lang w:eastAsia="en-AU"/>
              </w:rPr>
              <w:t> </w:t>
            </w:r>
          </w:p>
          <w:p w14:paraId="59465889" w14:textId="01904937" w:rsidR="000F73CC" w:rsidRPr="006D676D" w:rsidRDefault="000F73CC" w:rsidP="006D676D">
            <w:pPr>
              <w:pStyle w:val="BodyText"/>
              <w:spacing w:before="60" w:after="60"/>
              <w:ind w:left="170" w:right="131"/>
              <w:rPr>
                <w:rFonts w:cs="Calibri"/>
                <w:sz w:val="24"/>
                <w:szCs w:val="24"/>
                <w:lang w:eastAsia="en-AU"/>
              </w:rPr>
            </w:pPr>
            <w:r w:rsidRPr="006D676D">
              <w:rPr>
                <w:rFonts w:cs="Calibri"/>
                <w:color w:val="000000"/>
                <w:lang w:val="en-US" w:eastAsia="en-AU"/>
              </w:rPr>
              <w:t>Where follow-up is required, communication will be reasonably maintained with the stakeholder to ensure they are kept informed of progress.</w:t>
            </w:r>
            <w:r w:rsidRPr="006D676D">
              <w:rPr>
                <w:rFonts w:cs="Calibri"/>
                <w:color w:val="000000"/>
                <w:lang w:eastAsia="en-AU"/>
              </w:rPr>
              <w:t> </w:t>
            </w:r>
          </w:p>
        </w:tc>
        <w:tc>
          <w:tcPr>
            <w:tcW w:w="3685" w:type="dxa"/>
            <w:shd w:val="clear" w:color="auto" w:fill="FFFFFF" w:themeFill="background1"/>
            <w:hideMark/>
          </w:tcPr>
          <w:p w14:paraId="1C644A3F" w14:textId="2D3E3AA3" w:rsidR="000F73CC" w:rsidRPr="006D676D" w:rsidRDefault="006850A0" w:rsidP="006D676D">
            <w:pPr>
              <w:pStyle w:val="BodyText"/>
              <w:spacing w:before="60" w:after="60"/>
              <w:ind w:left="170"/>
              <w:rPr>
                <w:rFonts w:cs="Calibri"/>
                <w:sz w:val="24"/>
                <w:szCs w:val="24"/>
                <w:lang w:eastAsia="en-AU"/>
              </w:rPr>
            </w:pPr>
            <w:r w:rsidRPr="006D676D">
              <w:rPr>
                <w:rFonts w:cs="Calibri"/>
                <w:lang w:eastAsia="en-AU"/>
              </w:rPr>
              <w:t>PALM stakeholders can provide views/feedback on how issues could be addressed to address concerns raised. </w:t>
            </w:r>
          </w:p>
        </w:tc>
      </w:tr>
      <w:tr w:rsidR="00C0211C" w:rsidRPr="00B86D65" w14:paraId="333B429A" w14:textId="77777777" w:rsidTr="0061587B">
        <w:trPr>
          <w:trHeight w:val="300"/>
        </w:trPr>
        <w:tc>
          <w:tcPr>
            <w:tcW w:w="2268" w:type="dxa"/>
            <w:shd w:val="clear" w:color="auto" w:fill="FFFFFF" w:themeFill="background1"/>
            <w:hideMark/>
          </w:tcPr>
          <w:p w14:paraId="4B953924" w14:textId="25F3D01D"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Commitment (</w:t>
            </w:r>
            <w:r w:rsidR="00C0211C">
              <w:rPr>
                <w:rFonts w:cs="Calibri"/>
                <w:lang w:eastAsia="en-AU"/>
              </w:rPr>
              <w:t>s</w:t>
            </w:r>
            <w:r w:rsidR="00C0211C" w:rsidRPr="006D676D">
              <w:rPr>
                <w:rFonts w:cs="Calibri"/>
                <w:lang w:eastAsia="en-AU"/>
              </w:rPr>
              <w:t xml:space="preserve">upervisor </w:t>
            </w:r>
            <w:r w:rsidRPr="006D676D">
              <w:rPr>
                <w:rFonts w:cs="Calibri"/>
                <w:lang w:eastAsia="en-AU"/>
              </w:rPr>
              <w:t>accountability) </w:t>
            </w:r>
          </w:p>
        </w:tc>
        <w:tc>
          <w:tcPr>
            <w:tcW w:w="3828" w:type="dxa"/>
            <w:shd w:val="clear" w:color="auto" w:fill="FFFFFF" w:themeFill="background1"/>
            <w:hideMark/>
          </w:tcPr>
          <w:p w14:paraId="36BDEEF9" w14:textId="39E8C141" w:rsidR="000F73CC" w:rsidRPr="006D676D" w:rsidRDefault="000F73CC" w:rsidP="006D676D">
            <w:pPr>
              <w:pStyle w:val="BodyText"/>
              <w:spacing w:before="60" w:after="60"/>
              <w:ind w:left="170"/>
              <w:rPr>
                <w:rFonts w:cs="Calibri"/>
                <w:sz w:val="24"/>
                <w:szCs w:val="24"/>
                <w:lang w:eastAsia="en-AU"/>
              </w:rPr>
            </w:pPr>
            <w:r w:rsidRPr="006D676D">
              <w:rPr>
                <w:rFonts w:cs="Calibri"/>
                <w:color w:val="000000" w:themeColor="text1"/>
                <w:lang w:val="en-US" w:eastAsia="en-AU"/>
              </w:rPr>
              <w:t xml:space="preserve">Supervisors will ensure </w:t>
            </w:r>
            <w:r w:rsidR="00E37F98" w:rsidRPr="006D676D">
              <w:rPr>
                <w:rFonts w:cs="Calibri"/>
                <w:color w:val="000000" w:themeColor="text1"/>
                <w:lang w:val="en-US" w:eastAsia="en-AU"/>
              </w:rPr>
              <w:t>Australian Government</w:t>
            </w:r>
            <w:r w:rsidRPr="006D676D">
              <w:rPr>
                <w:rFonts w:cs="Calibri"/>
                <w:color w:val="000000" w:themeColor="text1"/>
                <w:lang w:val="en-US" w:eastAsia="en-AU"/>
              </w:rPr>
              <w:t xml:space="preserve"> employees manage unreasonable </w:t>
            </w:r>
            <w:r w:rsidR="00EF3BAA" w:rsidRPr="006D676D">
              <w:rPr>
                <w:rFonts w:cs="Calibri"/>
                <w:color w:val="000000" w:themeColor="text1"/>
                <w:lang w:val="en-US" w:eastAsia="en-AU"/>
              </w:rPr>
              <w:t xml:space="preserve">conduct </w:t>
            </w:r>
            <w:r w:rsidRPr="006D676D">
              <w:rPr>
                <w:rFonts w:cs="Calibri"/>
                <w:color w:val="000000" w:themeColor="text1"/>
                <w:lang w:val="en-US" w:eastAsia="en-AU"/>
              </w:rPr>
              <w:t xml:space="preserve">in line with </w:t>
            </w:r>
            <w:proofErr w:type="spellStart"/>
            <w:r w:rsidRPr="006D676D">
              <w:rPr>
                <w:rFonts w:cs="Calibri"/>
                <w:color w:val="000000" w:themeColor="text1"/>
                <w:lang w:val="en-US" w:eastAsia="en-AU"/>
              </w:rPr>
              <w:t>organisational</w:t>
            </w:r>
            <w:proofErr w:type="spellEnd"/>
            <w:r w:rsidRPr="006D676D">
              <w:rPr>
                <w:rFonts w:cs="Calibri"/>
                <w:color w:val="000000" w:themeColor="text1"/>
                <w:lang w:val="en-US" w:eastAsia="en-AU"/>
              </w:rPr>
              <w:t xml:space="preserve"> policies and procedures.</w:t>
            </w:r>
            <w:r w:rsidRPr="006D676D">
              <w:rPr>
                <w:rFonts w:cs="Calibri"/>
              </w:rPr>
              <w:tab/>
            </w:r>
            <w:r w:rsidRPr="006D676D">
              <w:rPr>
                <w:rFonts w:cs="Calibri"/>
                <w:lang w:eastAsia="en-AU"/>
              </w:rPr>
              <w:t> </w:t>
            </w:r>
          </w:p>
        </w:tc>
        <w:tc>
          <w:tcPr>
            <w:tcW w:w="3685" w:type="dxa"/>
            <w:shd w:val="clear" w:color="auto" w:fill="FFFFFF" w:themeFill="background1"/>
            <w:hideMark/>
          </w:tcPr>
          <w:p w14:paraId="2F859894" w14:textId="4E93C08F"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Respect the policies and procedures </w:t>
            </w:r>
            <w:r w:rsidR="00E37F98" w:rsidRPr="006D676D">
              <w:rPr>
                <w:rFonts w:cs="Calibri"/>
                <w:lang w:eastAsia="en-AU"/>
              </w:rPr>
              <w:t xml:space="preserve">the Australian Government </w:t>
            </w:r>
            <w:r w:rsidRPr="006D676D">
              <w:rPr>
                <w:rFonts w:cs="Calibri"/>
                <w:lang w:eastAsia="en-AU"/>
              </w:rPr>
              <w:t>ha</w:t>
            </w:r>
            <w:r w:rsidR="00E37F98" w:rsidRPr="006D676D">
              <w:rPr>
                <w:rFonts w:cs="Calibri"/>
                <w:lang w:eastAsia="en-AU"/>
              </w:rPr>
              <w:t>s</w:t>
            </w:r>
            <w:r w:rsidRPr="006D676D">
              <w:rPr>
                <w:rFonts w:cs="Calibri"/>
                <w:lang w:eastAsia="en-AU"/>
              </w:rPr>
              <w:t xml:space="preserve"> in place for managing unreasonable conduct. </w:t>
            </w:r>
          </w:p>
        </w:tc>
      </w:tr>
      <w:tr w:rsidR="00C0211C" w:rsidRPr="00B86D65" w14:paraId="34401FC2" w14:textId="77777777" w:rsidTr="0061587B">
        <w:trPr>
          <w:trHeight w:val="300"/>
        </w:trPr>
        <w:tc>
          <w:tcPr>
            <w:tcW w:w="2268" w:type="dxa"/>
            <w:shd w:val="clear" w:color="auto" w:fill="FFFFFF" w:themeFill="background1"/>
            <w:hideMark/>
          </w:tcPr>
          <w:p w14:paraId="0376E9D0" w14:textId="1583B7AA" w:rsidR="000F73CC" w:rsidRPr="006D676D" w:rsidRDefault="000F73CC" w:rsidP="006D676D">
            <w:pPr>
              <w:pStyle w:val="BodyText"/>
              <w:spacing w:before="60" w:after="60"/>
              <w:ind w:left="170" w:right="138"/>
              <w:rPr>
                <w:rFonts w:cs="Calibri"/>
                <w:sz w:val="24"/>
                <w:szCs w:val="24"/>
                <w:lang w:eastAsia="en-AU"/>
              </w:rPr>
            </w:pPr>
            <w:r w:rsidRPr="006D676D">
              <w:rPr>
                <w:rFonts w:cs="Calibri"/>
                <w:lang w:eastAsia="en-AU"/>
              </w:rPr>
              <w:t>Supervision (</w:t>
            </w:r>
            <w:r w:rsidR="00C0211C">
              <w:rPr>
                <w:rFonts w:cs="Calibri"/>
                <w:lang w:eastAsia="en-AU"/>
              </w:rPr>
              <w:t>s</w:t>
            </w:r>
            <w:r w:rsidR="00C0211C" w:rsidRPr="006D676D">
              <w:rPr>
                <w:rFonts w:cs="Calibri"/>
                <w:lang w:eastAsia="en-AU"/>
              </w:rPr>
              <w:t xml:space="preserve">upervisor </w:t>
            </w:r>
            <w:r w:rsidRPr="006D676D">
              <w:rPr>
                <w:rFonts w:cs="Calibri"/>
                <w:lang w:eastAsia="en-AU"/>
              </w:rPr>
              <w:t>accountability) </w:t>
            </w:r>
          </w:p>
        </w:tc>
        <w:tc>
          <w:tcPr>
            <w:tcW w:w="3828" w:type="dxa"/>
            <w:shd w:val="clear" w:color="auto" w:fill="FFFFFF" w:themeFill="background1"/>
            <w:hideMark/>
          </w:tcPr>
          <w:p w14:paraId="03F47834" w14:textId="127AB29D" w:rsidR="000F73CC" w:rsidRPr="006D676D" w:rsidRDefault="00E37F98" w:rsidP="006D676D">
            <w:pPr>
              <w:pStyle w:val="BodyText"/>
              <w:spacing w:before="60" w:after="60"/>
              <w:ind w:left="170"/>
              <w:rPr>
                <w:rFonts w:cs="Calibri"/>
                <w:sz w:val="24"/>
                <w:szCs w:val="24"/>
                <w:lang w:eastAsia="en-AU"/>
              </w:rPr>
            </w:pPr>
            <w:r w:rsidRPr="006D676D">
              <w:rPr>
                <w:rFonts w:cs="Calibri"/>
                <w:color w:val="000000" w:themeColor="text1"/>
                <w:lang w:val="en-US" w:eastAsia="en-AU"/>
              </w:rPr>
              <w:t xml:space="preserve">Australian Government </w:t>
            </w:r>
            <w:r w:rsidR="000F73CC" w:rsidRPr="006D676D">
              <w:rPr>
                <w:rFonts w:cs="Calibri"/>
                <w:color w:val="000000" w:themeColor="text1"/>
                <w:lang w:val="en-US" w:eastAsia="en-AU"/>
              </w:rPr>
              <w:t xml:space="preserve">employees will proactively respond and manage unreasonable </w:t>
            </w:r>
            <w:r w:rsidR="00EF3BAA" w:rsidRPr="006D676D">
              <w:rPr>
                <w:rFonts w:cs="Calibri"/>
                <w:color w:val="000000" w:themeColor="text1"/>
                <w:lang w:val="en-US" w:eastAsia="en-AU"/>
              </w:rPr>
              <w:t xml:space="preserve">conduct </w:t>
            </w:r>
            <w:r w:rsidR="000F73CC" w:rsidRPr="006D676D">
              <w:rPr>
                <w:rFonts w:cs="Calibri"/>
                <w:color w:val="000000" w:themeColor="text1"/>
                <w:lang w:val="en-US" w:eastAsia="en-AU"/>
              </w:rPr>
              <w:t xml:space="preserve">where appropriate, ensuring they are aware of what they are </w:t>
            </w:r>
            <w:proofErr w:type="spellStart"/>
            <w:r w:rsidR="000F73CC" w:rsidRPr="006D676D">
              <w:rPr>
                <w:rFonts w:cs="Calibri"/>
                <w:color w:val="000000" w:themeColor="text1"/>
                <w:lang w:val="en-US" w:eastAsia="en-AU"/>
              </w:rPr>
              <w:t>authorised</w:t>
            </w:r>
            <w:proofErr w:type="spellEnd"/>
            <w:r w:rsidR="000F73CC" w:rsidRPr="006D676D">
              <w:rPr>
                <w:rFonts w:cs="Calibri"/>
                <w:color w:val="000000" w:themeColor="text1"/>
                <w:lang w:val="en-US" w:eastAsia="en-AU"/>
              </w:rPr>
              <w:t xml:space="preserve"> to do to mitigate harm to themselves or others.</w:t>
            </w:r>
            <w:r w:rsidR="000F73CC" w:rsidRPr="006D676D">
              <w:rPr>
                <w:rFonts w:cs="Calibri"/>
                <w:color w:val="000000" w:themeColor="text1"/>
                <w:lang w:eastAsia="en-AU"/>
              </w:rPr>
              <w:t> </w:t>
            </w:r>
          </w:p>
        </w:tc>
        <w:tc>
          <w:tcPr>
            <w:tcW w:w="3685" w:type="dxa"/>
            <w:shd w:val="clear" w:color="auto" w:fill="FFFFFF" w:themeFill="background1"/>
            <w:hideMark/>
          </w:tcPr>
          <w:p w14:paraId="54B419BD" w14:textId="0822DA79" w:rsidR="000F73CC" w:rsidRPr="006D676D" w:rsidRDefault="000F73CC" w:rsidP="006D676D">
            <w:pPr>
              <w:pStyle w:val="BodyText"/>
              <w:spacing w:before="60" w:after="60"/>
              <w:ind w:left="170" w:right="142"/>
              <w:rPr>
                <w:rFonts w:cs="Calibri"/>
                <w:sz w:val="24"/>
                <w:szCs w:val="24"/>
                <w:lang w:eastAsia="en-AU"/>
              </w:rPr>
            </w:pPr>
            <w:r w:rsidRPr="006D676D">
              <w:rPr>
                <w:rFonts w:cs="Calibri"/>
                <w:color w:val="000000" w:themeColor="text1"/>
                <w:lang w:val="en-US" w:eastAsia="en-AU"/>
              </w:rPr>
              <w:t>Any grievances about a</w:t>
            </w:r>
            <w:r w:rsidR="00E37F98" w:rsidRPr="006D676D">
              <w:rPr>
                <w:rFonts w:cs="Calibri"/>
                <w:color w:val="000000" w:themeColor="text1"/>
                <w:lang w:val="en-US" w:eastAsia="en-AU"/>
              </w:rPr>
              <w:t xml:space="preserve">n Australian Government </w:t>
            </w:r>
            <w:r w:rsidRPr="006D676D">
              <w:rPr>
                <w:rFonts w:cs="Calibri"/>
                <w:color w:val="000000" w:themeColor="text1"/>
                <w:lang w:val="en-US" w:eastAsia="en-AU"/>
              </w:rPr>
              <w:t>employee must be made in writing. </w:t>
            </w:r>
            <w:r w:rsidRPr="006D676D">
              <w:rPr>
                <w:rFonts w:cs="Calibri"/>
                <w:color w:val="000000" w:themeColor="text1"/>
                <w:lang w:eastAsia="en-AU"/>
              </w:rPr>
              <w:t> </w:t>
            </w:r>
          </w:p>
          <w:p w14:paraId="1C4C4001" w14:textId="77777777"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 </w:t>
            </w:r>
          </w:p>
        </w:tc>
      </w:tr>
    </w:tbl>
    <w:p w14:paraId="515F85F5" w14:textId="77777777" w:rsidR="00DC553C" w:rsidRPr="00B86D65" w:rsidRDefault="00DC553C">
      <w:pPr>
        <w:rPr>
          <w:rFonts w:ascii="Calibri" w:hAnsi="Calibri" w:cs="Calibri"/>
        </w:rPr>
      </w:pPr>
    </w:p>
    <w:p w14:paraId="7C03EA09" w14:textId="77777777" w:rsidR="00DC553C" w:rsidRDefault="00DC553C">
      <w:pPr>
        <w:rPr>
          <w:rFonts w:ascii="Calibri" w:hAnsi="Calibri" w:cs="Calibri"/>
        </w:rPr>
      </w:pPr>
    </w:p>
    <w:p w14:paraId="3522CC3D" w14:textId="77777777" w:rsidR="00C0211C" w:rsidRDefault="00C0211C">
      <w:pPr>
        <w:rPr>
          <w:rFonts w:ascii="Calibri" w:hAnsi="Calibri" w:cs="Calibri"/>
        </w:rPr>
      </w:pPr>
    </w:p>
    <w:p w14:paraId="3553E630" w14:textId="77777777" w:rsidR="00217E01" w:rsidRDefault="00217E01">
      <w:pPr>
        <w:rPr>
          <w:rFonts w:ascii="Calibri" w:hAnsi="Calibri" w:cs="Calibri"/>
        </w:rPr>
      </w:pPr>
    </w:p>
    <w:tbl>
      <w:tblPr>
        <w:tblW w:w="9781" w:type="dxa"/>
        <w:tblInd w:w="-8" w:type="dxa"/>
        <w:tblBorders>
          <w:top w:val="single" w:sz="6" w:space="0" w:color="D0ECF6"/>
          <w:left w:val="single" w:sz="6" w:space="0" w:color="D0ECF6"/>
          <w:bottom w:val="single" w:sz="6" w:space="0" w:color="D0ECF6"/>
          <w:right w:val="single" w:sz="6" w:space="0" w:color="D0ECF6"/>
          <w:insideH w:val="single" w:sz="6" w:space="0" w:color="D0ECF6"/>
          <w:insideV w:val="single" w:sz="6" w:space="0" w:color="D0ECF6"/>
        </w:tblBorders>
        <w:shd w:val="clear" w:color="auto" w:fill="FFFFFF" w:themeFill="background1"/>
        <w:tblCellMar>
          <w:left w:w="0" w:type="dxa"/>
          <w:right w:w="0" w:type="dxa"/>
        </w:tblCellMar>
        <w:tblLook w:val="04A0" w:firstRow="1" w:lastRow="0" w:firstColumn="1" w:lastColumn="0" w:noHBand="0" w:noVBand="1"/>
      </w:tblPr>
      <w:tblGrid>
        <w:gridCol w:w="2268"/>
        <w:gridCol w:w="3828"/>
        <w:gridCol w:w="3685"/>
      </w:tblGrid>
      <w:tr w:rsidR="00DC553C" w:rsidRPr="00B86D65" w14:paraId="31B6C6B6" w14:textId="77777777" w:rsidTr="0061587B">
        <w:trPr>
          <w:trHeight w:val="300"/>
        </w:trPr>
        <w:tc>
          <w:tcPr>
            <w:tcW w:w="2268" w:type="dxa"/>
            <w:shd w:val="clear" w:color="auto" w:fill="FFFFFF" w:themeFill="background1"/>
            <w:hideMark/>
          </w:tcPr>
          <w:p w14:paraId="2DB0EA40" w14:textId="77777777" w:rsidR="00DC553C" w:rsidRPr="006D676D" w:rsidRDefault="00DC553C" w:rsidP="006D676D">
            <w:pPr>
              <w:pStyle w:val="BodyText"/>
              <w:spacing w:before="60" w:after="60"/>
              <w:ind w:left="170"/>
              <w:rPr>
                <w:rFonts w:cs="Calibri"/>
                <w:b/>
                <w:bCs/>
                <w:color w:val="000000"/>
                <w:lang w:val="en-US" w:eastAsia="en-AU"/>
              </w:rPr>
            </w:pPr>
            <w:r w:rsidRPr="006D676D">
              <w:rPr>
                <w:rFonts w:cs="Calibri"/>
                <w:b/>
                <w:bCs/>
                <w:color w:val="000000"/>
                <w:lang w:val="en-US" w:eastAsia="en-AU"/>
              </w:rPr>
              <w:lastRenderedPageBreak/>
              <w:t>Principle  </w:t>
            </w:r>
          </w:p>
        </w:tc>
        <w:tc>
          <w:tcPr>
            <w:tcW w:w="3828" w:type="dxa"/>
            <w:shd w:val="clear" w:color="auto" w:fill="FFFFFF" w:themeFill="background1"/>
            <w:hideMark/>
          </w:tcPr>
          <w:p w14:paraId="771769A5" w14:textId="00BC57AC" w:rsidR="00DC553C" w:rsidRPr="006D676D" w:rsidRDefault="00AE5472" w:rsidP="006D676D">
            <w:pPr>
              <w:pStyle w:val="BodyText"/>
              <w:spacing w:before="60" w:after="60"/>
              <w:ind w:left="170"/>
              <w:rPr>
                <w:rFonts w:cs="Calibri"/>
                <w:b/>
                <w:bCs/>
                <w:color w:val="000000" w:themeColor="text1"/>
                <w:lang w:val="en-US" w:eastAsia="en-AU"/>
              </w:rPr>
            </w:pPr>
            <w:r w:rsidRPr="006D676D">
              <w:rPr>
                <w:rFonts w:cs="Calibri"/>
                <w:b/>
                <w:bCs/>
                <w:color w:val="000000" w:themeColor="text1"/>
                <w:lang w:val="en-US" w:eastAsia="en-AU"/>
              </w:rPr>
              <w:t xml:space="preserve">Australian Government </w:t>
            </w:r>
            <w:r w:rsidR="00C0211C">
              <w:rPr>
                <w:rFonts w:cs="Calibri"/>
                <w:b/>
                <w:bCs/>
                <w:color w:val="000000" w:themeColor="text1"/>
                <w:lang w:val="en-US" w:eastAsia="en-AU"/>
              </w:rPr>
              <w:t>r</w:t>
            </w:r>
            <w:r w:rsidR="00C0211C" w:rsidRPr="006D676D">
              <w:rPr>
                <w:rFonts w:cs="Calibri"/>
                <w:b/>
                <w:bCs/>
                <w:color w:val="000000" w:themeColor="text1"/>
                <w:lang w:val="en-US" w:eastAsia="en-AU"/>
              </w:rPr>
              <w:t>esponsibility </w:t>
            </w:r>
          </w:p>
        </w:tc>
        <w:tc>
          <w:tcPr>
            <w:tcW w:w="3685" w:type="dxa"/>
            <w:shd w:val="clear" w:color="auto" w:fill="FFFFFF" w:themeFill="background1"/>
            <w:hideMark/>
          </w:tcPr>
          <w:p w14:paraId="583CDB52" w14:textId="36E3D70D" w:rsidR="00DC553C" w:rsidRPr="006D676D" w:rsidRDefault="00DC553C" w:rsidP="006D676D">
            <w:pPr>
              <w:pStyle w:val="BodyText"/>
              <w:spacing w:before="60" w:after="60"/>
              <w:ind w:left="170"/>
              <w:rPr>
                <w:rFonts w:cs="Calibri"/>
                <w:b/>
                <w:bCs/>
                <w:lang w:eastAsia="en-AU"/>
              </w:rPr>
            </w:pPr>
            <w:r w:rsidRPr="006D676D">
              <w:rPr>
                <w:rFonts w:cs="Calibri"/>
                <w:b/>
                <w:bCs/>
                <w:lang w:eastAsia="en-AU"/>
              </w:rPr>
              <w:t xml:space="preserve">PALM </w:t>
            </w:r>
            <w:r w:rsidR="00C0211C">
              <w:rPr>
                <w:rFonts w:cs="Calibri"/>
                <w:b/>
                <w:bCs/>
                <w:lang w:eastAsia="en-AU"/>
              </w:rPr>
              <w:t>scheme s</w:t>
            </w:r>
            <w:r w:rsidR="00C0211C" w:rsidRPr="006D676D">
              <w:rPr>
                <w:rFonts w:cs="Calibri"/>
                <w:b/>
                <w:bCs/>
                <w:lang w:eastAsia="en-AU"/>
              </w:rPr>
              <w:t xml:space="preserve">takeholder </w:t>
            </w:r>
            <w:r w:rsidR="00C0211C">
              <w:rPr>
                <w:rFonts w:cs="Calibri"/>
                <w:b/>
                <w:bCs/>
                <w:lang w:eastAsia="en-AU"/>
              </w:rPr>
              <w:t>r</w:t>
            </w:r>
            <w:r w:rsidR="00C0211C" w:rsidRPr="006D676D">
              <w:rPr>
                <w:rFonts w:cs="Calibri"/>
                <w:b/>
                <w:bCs/>
                <w:lang w:eastAsia="en-AU"/>
              </w:rPr>
              <w:t>esponsibility </w:t>
            </w:r>
          </w:p>
        </w:tc>
      </w:tr>
      <w:tr w:rsidR="007376EE" w:rsidRPr="00B86D65" w14:paraId="0211F979" w14:textId="77777777" w:rsidTr="0061587B">
        <w:trPr>
          <w:trHeight w:val="300"/>
        </w:trPr>
        <w:tc>
          <w:tcPr>
            <w:tcW w:w="2268" w:type="dxa"/>
            <w:shd w:val="clear" w:color="auto" w:fill="FFFFFF" w:themeFill="background1"/>
            <w:hideMark/>
          </w:tcPr>
          <w:p w14:paraId="500318CB" w14:textId="77777777" w:rsidR="007376EE" w:rsidRPr="00C51B1B" w:rsidRDefault="007376EE" w:rsidP="00C51B1B">
            <w:pPr>
              <w:pStyle w:val="BodyText"/>
              <w:spacing w:before="60" w:after="60"/>
              <w:ind w:left="170"/>
              <w:rPr>
                <w:rFonts w:cs="Calibri"/>
                <w:sz w:val="24"/>
                <w:szCs w:val="24"/>
                <w:lang w:eastAsia="en-AU"/>
              </w:rPr>
            </w:pPr>
            <w:r w:rsidRPr="00C51B1B">
              <w:rPr>
                <w:rFonts w:cs="Calibri"/>
                <w:lang w:eastAsia="en-AU"/>
              </w:rPr>
              <w:t>Recognition (</w:t>
            </w:r>
            <w:r>
              <w:rPr>
                <w:rFonts w:cs="Calibri"/>
                <w:lang w:eastAsia="en-AU"/>
              </w:rPr>
              <w:t>s</w:t>
            </w:r>
            <w:r w:rsidRPr="00C51B1B">
              <w:rPr>
                <w:rFonts w:cs="Calibri"/>
                <w:lang w:eastAsia="en-AU"/>
              </w:rPr>
              <w:t>upervisor accountability) </w:t>
            </w:r>
          </w:p>
        </w:tc>
        <w:tc>
          <w:tcPr>
            <w:tcW w:w="3828" w:type="dxa"/>
            <w:shd w:val="clear" w:color="auto" w:fill="FFFFFF" w:themeFill="background1"/>
            <w:hideMark/>
          </w:tcPr>
          <w:p w14:paraId="21DAF160" w14:textId="77777777" w:rsidR="007376EE" w:rsidRPr="00C51B1B" w:rsidRDefault="007376EE" w:rsidP="00C51B1B">
            <w:pPr>
              <w:pStyle w:val="BodyText"/>
              <w:spacing w:before="60" w:after="60"/>
              <w:ind w:left="170" w:right="273"/>
              <w:rPr>
                <w:rFonts w:cs="Calibri"/>
                <w:sz w:val="24"/>
                <w:szCs w:val="24"/>
                <w:lang w:eastAsia="en-AU"/>
              </w:rPr>
            </w:pPr>
            <w:r w:rsidRPr="00C51B1B">
              <w:rPr>
                <w:rFonts w:cs="Calibri"/>
                <w:color w:val="000000" w:themeColor="text1"/>
                <w:lang w:val="en-US" w:eastAsia="en-AU"/>
              </w:rPr>
              <w:t>The Australian Government will ensure areas managing enquiries, issues or grievances are resourced appropriately and employees are afforded the time to adequately deal with cases.</w:t>
            </w:r>
            <w:r w:rsidRPr="00C51B1B">
              <w:rPr>
                <w:rFonts w:cs="Calibri"/>
                <w:color w:val="000000" w:themeColor="text1"/>
                <w:lang w:eastAsia="en-AU"/>
              </w:rPr>
              <w:t> </w:t>
            </w:r>
          </w:p>
        </w:tc>
        <w:tc>
          <w:tcPr>
            <w:tcW w:w="3685" w:type="dxa"/>
            <w:shd w:val="clear" w:color="auto" w:fill="FFFFFF" w:themeFill="background1"/>
            <w:hideMark/>
          </w:tcPr>
          <w:p w14:paraId="676AAA3E" w14:textId="77777777" w:rsidR="007376EE" w:rsidRPr="00C51B1B" w:rsidRDefault="007376EE" w:rsidP="00C51B1B">
            <w:pPr>
              <w:pStyle w:val="BodyText"/>
              <w:spacing w:before="60" w:after="60"/>
              <w:ind w:left="170" w:right="142"/>
              <w:rPr>
                <w:rFonts w:cs="Calibri"/>
                <w:sz w:val="24"/>
                <w:szCs w:val="24"/>
                <w:lang w:eastAsia="en-AU"/>
              </w:rPr>
            </w:pPr>
            <w:r w:rsidRPr="00C51B1B">
              <w:rPr>
                <w:rFonts w:cs="Calibri"/>
                <w:lang w:eastAsia="en-AU"/>
              </w:rPr>
              <w:t>Understand there are limited resources available and to engage in a manner that enables the Australian Government to manage all enquiries, issues, or grievances fairly and efficiently. </w:t>
            </w:r>
          </w:p>
        </w:tc>
      </w:tr>
      <w:tr w:rsidR="000F73CC" w:rsidRPr="00B86D65" w14:paraId="3160047E" w14:textId="77777777" w:rsidTr="0061587B">
        <w:trPr>
          <w:trHeight w:val="300"/>
        </w:trPr>
        <w:tc>
          <w:tcPr>
            <w:tcW w:w="2268" w:type="dxa"/>
            <w:shd w:val="clear" w:color="auto" w:fill="FFFFFF" w:themeFill="background1"/>
            <w:hideMark/>
          </w:tcPr>
          <w:p w14:paraId="4E5E6AA8" w14:textId="64C5B5E2" w:rsidR="000F73CC" w:rsidRPr="006D676D" w:rsidRDefault="000F73CC" w:rsidP="006D676D">
            <w:pPr>
              <w:pStyle w:val="BodyText"/>
              <w:spacing w:before="60" w:after="60"/>
              <w:ind w:left="170"/>
              <w:rPr>
                <w:rFonts w:cs="Calibri"/>
                <w:sz w:val="24"/>
                <w:szCs w:val="24"/>
                <w:lang w:eastAsia="en-AU"/>
              </w:rPr>
            </w:pPr>
            <w:r w:rsidRPr="006D676D">
              <w:rPr>
                <w:rFonts w:cs="Calibri"/>
                <w:color w:val="000000"/>
                <w:lang w:val="en-US" w:eastAsia="en-AU"/>
              </w:rPr>
              <w:t>Professional, calm, respect, impartial (</w:t>
            </w:r>
            <w:r w:rsidR="00C0211C">
              <w:rPr>
                <w:rFonts w:cs="Calibri"/>
                <w:color w:val="000000"/>
                <w:lang w:val="en-US" w:eastAsia="en-AU"/>
              </w:rPr>
              <w:t>e</w:t>
            </w:r>
            <w:r w:rsidR="00C0211C" w:rsidRPr="006D676D">
              <w:rPr>
                <w:rFonts w:cs="Calibri"/>
                <w:color w:val="000000"/>
                <w:lang w:val="en-US" w:eastAsia="en-AU"/>
              </w:rPr>
              <w:t xml:space="preserve">mployee </w:t>
            </w:r>
            <w:r w:rsidRPr="006D676D">
              <w:rPr>
                <w:rFonts w:cs="Calibri"/>
                <w:color w:val="000000"/>
                <w:lang w:val="en-US" w:eastAsia="en-AU"/>
              </w:rPr>
              <w:t>accountability)</w:t>
            </w:r>
            <w:r w:rsidRPr="006D676D">
              <w:rPr>
                <w:rFonts w:cs="Calibri"/>
                <w:color w:val="000000"/>
                <w:lang w:eastAsia="en-AU"/>
              </w:rPr>
              <w:t> </w:t>
            </w:r>
          </w:p>
        </w:tc>
        <w:tc>
          <w:tcPr>
            <w:tcW w:w="3828" w:type="dxa"/>
            <w:shd w:val="clear" w:color="auto" w:fill="FFFFFF" w:themeFill="background1"/>
            <w:hideMark/>
          </w:tcPr>
          <w:p w14:paraId="172E8A86" w14:textId="0FDF8D40" w:rsidR="000F73CC" w:rsidRPr="006D676D" w:rsidRDefault="00AE5472" w:rsidP="006D676D">
            <w:pPr>
              <w:pStyle w:val="BodyText"/>
              <w:spacing w:before="60" w:after="60"/>
              <w:ind w:left="170" w:right="135"/>
              <w:rPr>
                <w:rFonts w:cs="Calibri"/>
                <w:sz w:val="24"/>
                <w:szCs w:val="24"/>
                <w:lang w:eastAsia="en-AU"/>
              </w:rPr>
            </w:pPr>
            <w:r w:rsidRPr="006D676D">
              <w:rPr>
                <w:rFonts w:cs="Calibri"/>
                <w:color w:val="000000" w:themeColor="text1"/>
                <w:lang w:val="en-US" w:eastAsia="en-AU"/>
              </w:rPr>
              <w:t xml:space="preserve">To ensure responsible Australian Government </w:t>
            </w:r>
            <w:r w:rsidR="000F73CC" w:rsidRPr="006D676D">
              <w:rPr>
                <w:rFonts w:cs="Calibri"/>
                <w:color w:val="000000" w:themeColor="text1"/>
                <w:lang w:val="en-US" w:eastAsia="en-AU"/>
              </w:rPr>
              <w:t xml:space="preserve">employees are trained in complex case management and understand how words and actions can escalate or de-escalate situations, and ensure they are </w:t>
            </w:r>
            <w:r w:rsidR="00EF3BAA" w:rsidRPr="006D676D">
              <w:rPr>
                <w:rFonts w:cs="Calibri"/>
                <w:color w:val="000000" w:themeColor="text1"/>
                <w:lang w:val="en-US" w:eastAsia="en-AU"/>
              </w:rPr>
              <w:t>conducting themselves in</w:t>
            </w:r>
            <w:r w:rsidR="000F73CC" w:rsidRPr="006D676D">
              <w:rPr>
                <w:rFonts w:cs="Calibri"/>
                <w:color w:val="000000" w:themeColor="text1"/>
                <w:lang w:val="en-US" w:eastAsia="en-AU"/>
              </w:rPr>
              <w:t xml:space="preserve"> a manner that is in line with APS (Australian Public Service) values and DEWR policy.</w:t>
            </w:r>
            <w:r w:rsidR="000F73CC" w:rsidRPr="006D676D">
              <w:rPr>
                <w:rFonts w:cs="Calibri"/>
                <w:color w:val="000000" w:themeColor="text1"/>
                <w:lang w:eastAsia="en-AU"/>
              </w:rPr>
              <w:t> </w:t>
            </w:r>
          </w:p>
        </w:tc>
        <w:tc>
          <w:tcPr>
            <w:tcW w:w="3685" w:type="dxa"/>
            <w:shd w:val="clear" w:color="auto" w:fill="FFFFFF" w:themeFill="background1"/>
            <w:hideMark/>
          </w:tcPr>
          <w:p w14:paraId="6F84E1D6" w14:textId="40BE7493" w:rsidR="000F73CC" w:rsidRPr="006D676D" w:rsidRDefault="000F73CC" w:rsidP="006D676D">
            <w:pPr>
              <w:pStyle w:val="BodyText"/>
              <w:spacing w:before="60" w:after="60"/>
              <w:ind w:left="170" w:right="142"/>
              <w:rPr>
                <w:rFonts w:cs="Calibri"/>
                <w:sz w:val="24"/>
                <w:szCs w:val="24"/>
                <w:lang w:eastAsia="en-AU"/>
              </w:rPr>
            </w:pPr>
            <w:r w:rsidRPr="006D676D">
              <w:rPr>
                <w:rFonts w:cs="Calibri"/>
                <w:lang w:eastAsia="en-AU"/>
              </w:rPr>
              <w:t xml:space="preserve">Ensure conduct when engaging with </w:t>
            </w:r>
            <w:r w:rsidR="00AE5472" w:rsidRPr="006D676D">
              <w:rPr>
                <w:rFonts w:cs="Calibri"/>
                <w:lang w:eastAsia="en-AU"/>
              </w:rPr>
              <w:t xml:space="preserve">the Australian Government </w:t>
            </w:r>
            <w:r w:rsidR="000933F2" w:rsidRPr="006D676D">
              <w:rPr>
                <w:rFonts w:cs="Calibri"/>
                <w:lang w:eastAsia="en-AU"/>
              </w:rPr>
              <w:t>is</w:t>
            </w:r>
            <w:r w:rsidRPr="006D676D">
              <w:rPr>
                <w:rFonts w:cs="Calibri"/>
                <w:lang w:eastAsia="en-AU"/>
              </w:rPr>
              <w:t xml:space="preserve"> respectful</w:t>
            </w:r>
            <w:r w:rsidR="007A200E" w:rsidRPr="006D676D">
              <w:rPr>
                <w:rFonts w:cs="Calibri"/>
                <w:lang w:eastAsia="en-AU"/>
              </w:rPr>
              <w:t>,</w:t>
            </w:r>
            <w:r w:rsidRPr="006D676D">
              <w:rPr>
                <w:rFonts w:cs="Calibri"/>
                <w:lang w:eastAsia="en-AU"/>
              </w:rPr>
              <w:t xml:space="preserve"> and responsive if asked to adjust any unreasonable conduct. </w:t>
            </w:r>
          </w:p>
          <w:p w14:paraId="57D8C08F" w14:textId="77777777"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 </w:t>
            </w:r>
          </w:p>
        </w:tc>
      </w:tr>
      <w:tr w:rsidR="000F73CC" w:rsidRPr="00B86D65" w14:paraId="60E8E42D" w14:textId="77777777" w:rsidTr="0061587B">
        <w:trPr>
          <w:trHeight w:val="300"/>
        </w:trPr>
        <w:tc>
          <w:tcPr>
            <w:tcW w:w="2268" w:type="dxa"/>
            <w:shd w:val="clear" w:color="auto" w:fill="FFFFFF" w:themeFill="background1"/>
            <w:hideMark/>
          </w:tcPr>
          <w:p w14:paraId="4B9927BF" w14:textId="0E3A842E" w:rsidR="000F73CC" w:rsidRPr="006D676D" w:rsidRDefault="000F73CC" w:rsidP="006D676D">
            <w:pPr>
              <w:pStyle w:val="BodyText"/>
              <w:spacing w:before="60" w:after="60"/>
              <w:ind w:left="170"/>
              <w:rPr>
                <w:rFonts w:cs="Calibri"/>
                <w:sz w:val="24"/>
                <w:szCs w:val="24"/>
                <w:lang w:eastAsia="en-AU"/>
              </w:rPr>
            </w:pPr>
            <w:r w:rsidRPr="006D676D">
              <w:rPr>
                <w:rFonts w:cs="Calibri"/>
                <w:color w:val="000000"/>
                <w:lang w:val="en-US" w:eastAsia="en-AU"/>
              </w:rPr>
              <w:t>Warnings and limited contact action (</w:t>
            </w:r>
            <w:r w:rsidR="00A3208F">
              <w:rPr>
                <w:rFonts w:cs="Calibri"/>
                <w:color w:val="000000"/>
                <w:lang w:val="en-US" w:eastAsia="en-AU"/>
              </w:rPr>
              <w:t>e</w:t>
            </w:r>
            <w:r w:rsidR="00A3208F" w:rsidRPr="006D676D">
              <w:rPr>
                <w:rFonts w:cs="Calibri"/>
                <w:color w:val="000000"/>
                <w:lang w:val="en-US" w:eastAsia="en-AU"/>
              </w:rPr>
              <w:t xml:space="preserve">mployee </w:t>
            </w:r>
            <w:r w:rsidRPr="006D676D">
              <w:rPr>
                <w:rFonts w:cs="Calibri"/>
                <w:color w:val="000000"/>
                <w:lang w:val="en-US" w:eastAsia="en-AU"/>
              </w:rPr>
              <w:t>accountability)</w:t>
            </w:r>
            <w:r w:rsidRPr="006D676D">
              <w:rPr>
                <w:rFonts w:cs="Calibri"/>
                <w:color w:val="000000"/>
                <w:lang w:eastAsia="en-AU"/>
              </w:rPr>
              <w:t> </w:t>
            </w:r>
          </w:p>
        </w:tc>
        <w:tc>
          <w:tcPr>
            <w:tcW w:w="3828" w:type="dxa"/>
            <w:shd w:val="clear" w:color="auto" w:fill="FFFFFF" w:themeFill="background1"/>
            <w:hideMark/>
          </w:tcPr>
          <w:p w14:paraId="4D969949" w14:textId="0E17397E" w:rsidR="000F73CC" w:rsidRPr="006D676D" w:rsidRDefault="00AE5472" w:rsidP="006D676D">
            <w:pPr>
              <w:pStyle w:val="BodyText"/>
              <w:spacing w:before="60" w:after="60"/>
              <w:ind w:left="170" w:right="135"/>
              <w:rPr>
                <w:rFonts w:cs="Calibri"/>
                <w:sz w:val="24"/>
                <w:szCs w:val="24"/>
                <w:lang w:eastAsia="en-AU"/>
              </w:rPr>
            </w:pPr>
            <w:r w:rsidRPr="006D676D">
              <w:rPr>
                <w:rFonts w:cs="Calibri"/>
                <w:color w:val="000000" w:themeColor="text1"/>
                <w:lang w:val="en-US" w:eastAsia="en-AU"/>
              </w:rPr>
              <w:t xml:space="preserve">Australian Government </w:t>
            </w:r>
            <w:r w:rsidR="000F73CC" w:rsidRPr="006D676D">
              <w:rPr>
                <w:rFonts w:cs="Calibri"/>
                <w:color w:val="000000" w:themeColor="text1"/>
                <w:lang w:val="en-US" w:eastAsia="en-AU"/>
              </w:rPr>
              <w:t xml:space="preserve">employees will have the training and authority to communicate with PALM </w:t>
            </w:r>
            <w:r w:rsidRPr="006D676D">
              <w:rPr>
                <w:rFonts w:cs="Calibri"/>
                <w:color w:val="000000" w:themeColor="text1"/>
                <w:lang w:val="en-US" w:eastAsia="en-AU"/>
              </w:rPr>
              <w:t xml:space="preserve">scheme </w:t>
            </w:r>
            <w:r w:rsidR="000F73CC" w:rsidRPr="006D676D">
              <w:rPr>
                <w:rFonts w:cs="Calibri"/>
                <w:color w:val="000000" w:themeColor="text1"/>
                <w:lang w:val="en-US" w:eastAsia="en-AU"/>
              </w:rPr>
              <w:t xml:space="preserve">stakeholders when their conduct is bordering on unreasonable and </w:t>
            </w:r>
            <w:r w:rsidRPr="006D676D">
              <w:rPr>
                <w:rFonts w:cs="Calibri"/>
                <w:color w:val="000000" w:themeColor="text1"/>
                <w:lang w:val="en-US" w:eastAsia="en-AU"/>
              </w:rPr>
              <w:t>ensure</w:t>
            </w:r>
            <w:r w:rsidR="000F73CC" w:rsidRPr="006D676D">
              <w:rPr>
                <w:rFonts w:cs="Calibri"/>
                <w:color w:val="000000" w:themeColor="text1"/>
                <w:lang w:val="en-US" w:eastAsia="en-AU"/>
              </w:rPr>
              <w:t xml:space="preserve"> stakeholder</w:t>
            </w:r>
            <w:r w:rsidRPr="006D676D">
              <w:rPr>
                <w:rFonts w:cs="Calibri"/>
                <w:color w:val="000000" w:themeColor="text1"/>
                <w:lang w:val="en-US" w:eastAsia="en-AU"/>
              </w:rPr>
              <w:t>s have the opportunity</w:t>
            </w:r>
            <w:r w:rsidR="000F73CC" w:rsidRPr="006D676D">
              <w:rPr>
                <w:rFonts w:cs="Calibri"/>
                <w:color w:val="000000" w:themeColor="text1"/>
                <w:lang w:val="en-US" w:eastAsia="en-AU"/>
              </w:rPr>
              <w:t xml:space="preserve"> to adjust their </w:t>
            </w:r>
            <w:r w:rsidR="00EF3BAA" w:rsidRPr="006D676D">
              <w:rPr>
                <w:rFonts w:cs="Calibri"/>
                <w:color w:val="000000" w:themeColor="text1"/>
                <w:lang w:val="en-US" w:eastAsia="en-AU"/>
              </w:rPr>
              <w:t>conduct</w:t>
            </w:r>
            <w:r w:rsidR="000F73CC" w:rsidRPr="006D676D">
              <w:rPr>
                <w:rFonts w:cs="Calibri"/>
                <w:color w:val="000000" w:themeColor="text1"/>
                <w:lang w:val="en-US" w:eastAsia="en-AU"/>
              </w:rPr>
              <w:t>.</w:t>
            </w:r>
            <w:r w:rsidR="000F73CC" w:rsidRPr="006D676D">
              <w:rPr>
                <w:rFonts w:cs="Calibri"/>
                <w:color w:val="000000" w:themeColor="text1"/>
                <w:lang w:eastAsia="en-AU"/>
              </w:rPr>
              <w:t> </w:t>
            </w:r>
          </w:p>
          <w:p w14:paraId="258369A0" w14:textId="7DE6820B" w:rsidR="000F73CC" w:rsidRPr="006D676D" w:rsidRDefault="00AE5472" w:rsidP="006D676D">
            <w:pPr>
              <w:pStyle w:val="BodyText"/>
              <w:spacing w:before="60" w:after="60"/>
              <w:ind w:left="170" w:right="135"/>
              <w:rPr>
                <w:rFonts w:cs="Calibri"/>
                <w:sz w:val="24"/>
                <w:szCs w:val="24"/>
                <w:lang w:eastAsia="en-AU"/>
              </w:rPr>
            </w:pPr>
            <w:r w:rsidRPr="006D676D">
              <w:rPr>
                <w:rFonts w:cs="Calibri"/>
                <w:color w:val="000000" w:themeColor="text1"/>
                <w:lang w:val="en-US" w:eastAsia="en-AU"/>
              </w:rPr>
              <w:t xml:space="preserve">Australian Government </w:t>
            </w:r>
            <w:r w:rsidR="000F73CC" w:rsidRPr="006D676D">
              <w:rPr>
                <w:rFonts w:cs="Calibri"/>
                <w:color w:val="000000" w:themeColor="text1"/>
                <w:lang w:val="en-US" w:eastAsia="en-AU"/>
              </w:rPr>
              <w:t>employees will have the training and authority to advise PALM stakeholders when their conduct is unreasonable and may be subjected to limited contact action. </w:t>
            </w:r>
            <w:r w:rsidR="000F73CC" w:rsidRPr="006D676D">
              <w:rPr>
                <w:rFonts w:cs="Calibri"/>
                <w:color w:val="000000" w:themeColor="text1"/>
                <w:lang w:eastAsia="en-AU"/>
              </w:rPr>
              <w:t> </w:t>
            </w:r>
          </w:p>
        </w:tc>
        <w:tc>
          <w:tcPr>
            <w:tcW w:w="3685" w:type="dxa"/>
            <w:shd w:val="clear" w:color="auto" w:fill="FFFFFF" w:themeFill="background1"/>
            <w:hideMark/>
          </w:tcPr>
          <w:p w14:paraId="3D77EC60" w14:textId="066A8020"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 xml:space="preserve">Ensure conduct when engaging with </w:t>
            </w:r>
            <w:r w:rsidR="00AE5472" w:rsidRPr="006D676D">
              <w:rPr>
                <w:rFonts w:cs="Calibri"/>
                <w:lang w:eastAsia="en-AU"/>
              </w:rPr>
              <w:t>the Australian Government</w:t>
            </w:r>
            <w:r w:rsidRPr="006D676D">
              <w:rPr>
                <w:rFonts w:cs="Calibri"/>
                <w:lang w:eastAsia="en-AU"/>
              </w:rPr>
              <w:t xml:space="preserve"> </w:t>
            </w:r>
            <w:r w:rsidR="000933F2" w:rsidRPr="006D676D">
              <w:rPr>
                <w:rFonts w:cs="Calibri"/>
                <w:lang w:eastAsia="en-AU"/>
              </w:rPr>
              <w:t>is</w:t>
            </w:r>
            <w:r w:rsidRPr="006D676D">
              <w:rPr>
                <w:rFonts w:cs="Calibri"/>
                <w:lang w:eastAsia="en-AU"/>
              </w:rPr>
              <w:t xml:space="preserve"> respectful </w:t>
            </w:r>
            <w:r w:rsidR="00AE5472" w:rsidRPr="006D676D">
              <w:rPr>
                <w:rFonts w:cs="Calibri"/>
                <w:lang w:eastAsia="en-AU"/>
              </w:rPr>
              <w:t xml:space="preserve">and respond to requests to </w:t>
            </w:r>
            <w:r w:rsidRPr="006D676D">
              <w:rPr>
                <w:rFonts w:cs="Calibri"/>
                <w:lang w:eastAsia="en-AU"/>
              </w:rPr>
              <w:t>adjust any unreasonable conduct. </w:t>
            </w:r>
          </w:p>
          <w:p w14:paraId="3CB40321" w14:textId="3F2AD3CE" w:rsidR="000F73CC" w:rsidRPr="006D676D" w:rsidRDefault="000F73CC" w:rsidP="006D676D">
            <w:pPr>
              <w:pStyle w:val="BodyText"/>
              <w:spacing w:before="60" w:after="60"/>
              <w:ind w:left="170"/>
              <w:rPr>
                <w:rFonts w:cs="Calibri"/>
                <w:sz w:val="24"/>
                <w:szCs w:val="24"/>
                <w:lang w:eastAsia="en-AU"/>
              </w:rPr>
            </w:pPr>
            <w:r w:rsidRPr="006D676D">
              <w:rPr>
                <w:rFonts w:cs="Calibri"/>
                <w:lang w:eastAsia="en-AU"/>
              </w:rPr>
              <w:t>Accept any limited contact action if unreasonable conduct continues. </w:t>
            </w:r>
          </w:p>
        </w:tc>
      </w:tr>
    </w:tbl>
    <w:p w14:paraId="61866E5C" w14:textId="77777777" w:rsidR="003944EA" w:rsidRDefault="003944EA" w:rsidP="000F73CC">
      <w:pPr>
        <w:spacing w:after="0"/>
        <w:textAlignment w:val="baseline"/>
        <w:rPr>
          <w:rFonts w:ascii="Calibri" w:eastAsia="Times New Roman" w:hAnsi="Calibri" w:cs="Calibri"/>
          <w:b/>
          <w:bCs/>
          <w:color w:val="252A82"/>
          <w:sz w:val="28"/>
          <w:szCs w:val="28"/>
          <w:lang w:eastAsia="en-AU"/>
        </w:rPr>
      </w:pPr>
    </w:p>
    <w:p w14:paraId="7D449B5B" w14:textId="525C95D3" w:rsidR="003944EA" w:rsidRDefault="003944EA">
      <w:pPr>
        <w:spacing w:after="0"/>
        <w:rPr>
          <w:rFonts w:ascii="Calibri" w:eastAsia="Times New Roman" w:hAnsi="Calibri" w:cs="Calibri"/>
          <w:b/>
          <w:bCs/>
          <w:color w:val="252A82"/>
          <w:sz w:val="28"/>
          <w:szCs w:val="28"/>
          <w:lang w:eastAsia="en-AU"/>
        </w:rPr>
      </w:pPr>
    </w:p>
    <w:p w14:paraId="655C6207" w14:textId="77777777" w:rsidR="00DC553C" w:rsidRDefault="00DC553C" w:rsidP="000F73CC">
      <w:pPr>
        <w:spacing w:after="0"/>
        <w:textAlignment w:val="baseline"/>
        <w:rPr>
          <w:rFonts w:ascii="Calibri" w:eastAsia="Times New Roman" w:hAnsi="Calibri" w:cs="Calibri"/>
          <w:b/>
          <w:bCs/>
          <w:color w:val="252A82"/>
          <w:sz w:val="28"/>
          <w:szCs w:val="28"/>
          <w:lang w:eastAsia="en-AU"/>
        </w:rPr>
      </w:pPr>
    </w:p>
    <w:p w14:paraId="6B2B735C" w14:textId="77777777" w:rsidR="00DC553C" w:rsidRDefault="00DC553C" w:rsidP="000F73CC">
      <w:pPr>
        <w:spacing w:after="0"/>
        <w:textAlignment w:val="baseline"/>
        <w:rPr>
          <w:rFonts w:ascii="Calibri" w:eastAsia="Times New Roman" w:hAnsi="Calibri" w:cs="Calibri"/>
          <w:b/>
          <w:bCs/>
          <w:color w:val="252A82"/>
          <w:sz w:val="28"/>
          <w:szCs w:val="28"/>
          <w:lang w:eastAsia="en-AU"/>
        </w:rPr>
      </w:pPr>
    </w:p>
    <w:p w14:paraId="2654C198" w14:textId="68E3FA76" w:rsidR="000F73CC" w:rsidRPr="00286A6D" w:rsidRDefault="000F73CC" w:rsidP="00286A6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sectPr w:rsidR="000F73CC" w:rsidRPr="00286A6D" w:rsidSect="004D55E5">
      <w:headerReference w:type="default" r:id="rId15"/>
      <w:footerReference w:type="even" r:id="rId16"/>
      <w:footerReference w:type="default" r:id="rId17"/>
      <w:pgSz w:w="11906" w:h="16838"/>
      <w:pgMar w:top="2268" w:right="1134" w:bottom="1418"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AE8C" w14:textId="77777777" w:rsidR="00C5645C" w:rsidRDefault="00C5645C" w:rsidP="002117EC">
      <w:pPr>
        <w:spacing w:after="0"/>
      </w:pPr>
      <w:r>
        <w:separator/>
      </w:r>
    </w:p>
  </w:endnote>
  <w:endnote w:type="continuationSeparator" w:id="0">
    <w:p w14:paraId="1292A20C" w14:textId="77777777" w:rsidR="00C5645C" w:rsidRDefault="00C5645C" w:rsidP="002117EC">
      <w:pPr>
        <w:spacing w:after="0"/>
      </w:pPr>
      <w:r>
        <w:continuationSeparator/>
      </w:r>
    </w:p>
  </w:endnote>
  <w:endnote w:type="continuationNotice" w:id="1">
    <w:p w14:paraId="4ED4AC92" w14:textId="77777777" w:rsidR="00C5645C" w:rsidRDefault="00C564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BBF3" w14:textId="77777777" w:rsidR="00242CA5" w:rsidRDefault="00242CA5" w:rsidP="00986E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18513D" w14:textId="77777777" w:rsidR="00747838" w:rsidRDefault="00747838" w:rsidP="00242CA5">
    <w:pPr>
      <w:pStyle w:val="Footer"/>
      <w:ind w:right="360"/>
    </w:pPr>
  </w:p>
  <w:p w14:paraId="2DF163A8" w14:textId="77777777" w:rsidR="0067464A" w:rsidRDefault="0067464A"/>
  <w:p w14:paraId="2088FD59" w14:textId="77777777" w:rsidR="0067464A" w:rsidRDefault="006746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411852"/>
      <w:docPartObj>
        <w:docPartGallery w:val="Page Numbers (Bottom of Page)"/>
        <w:docPartUnique/>
      </w:docPartObj>
    </w:sdtPr>
    <w:sdtEndPr>
      <w:rPr>
        <w:noProof/>
        <w:sz w:val="20"/>
      </w:rPr>
    </w:sdtEndPr>
    <w:sdtContent>
      <w:p w14:paraId="17FF1748" w14:textId="2192A89D" w:rsidR="000A7834" w:rsidRPr="00FD66B8" w:rsidRDefault="00131772">
        <w:pPr>
          <w:pStyle w:val="Footer"/>
          <w:jc w:val="right"/>
          <w:rPr>
            <w:sz w:val="20"/>
          </w:rPr>
        </w:pPr>
        <w:r w:rsidRPr="0013652F">
          <w:rPr>
            <w:rFonts w:ascii="Arial" w:hAnsi="Arial" w:cs="Arial"/>
            <w:sz w:val="20"/>
          </w:rPr>
          <w:fldChar w:fldCharType="begin"/>
        </w:r>
        <w:r w:rsidRPr="0013652F">
          <w:rPr>
            <w:rFonts w:ascii="Arial" w:hAnsi="Arial" w:cs="Arial"/>
            <w:sz w:val="20"/>
          </w:rPr>
          <w:instrText xml:space="preserve"> PAGE </w:instrText>
        </w:r>
        <w:r w:rsidRPr="0013652F">
          <w:rPr>
            <w:rFonts w:ascii="Arial" w:hAnsi="Arial" w:cs="Arial"/>
            <w:sz w:val="20"/>
          </w:rPr>
          <w:fldChar w:fldCharType="separate"/>
        </w:r>
        <w:r w:rsidRPr="0013652F">
          <w:rPr>
            <w:rFonts w:ascii="Arial" w:hAnsi="Arial" w:cs="Arial"/>
          </w:rPr>
          <w:t>1</w:t>
        </w:r>
        <w:r w:rsidRPr="0013652F">
          <w:rPr>
            <w:rFonts w:ascii="Arial" w:hAnsi="Arial" w:cs="Arial"/>
            <w:sz w:val="20"/>
          </w:rPr>
          <w:fldChar w:fldCharType="end"/>
        </w:r>
      </w:p>
    </w:sdtContent>
  </w:sdt>
  <w:p w14:paraId="45459EBB" w14:textId="130317EE" w:rsidR="00747838" w:rsidRPr="00242CA5" w:rsidRDefault="00747838" w:rsidP="0013652F">
    <w:pPr>
      <w:pStyle w:val="Footer"/>
      <w:tabs>
        <w:tab w:val="clear" w:pos="4513"/>
        <w:tab w:val="clear" w:pos="9026"/>
        <w:tab w:val="left" w:pos="8540"/>
        <w:tab w:val="right" w:pos="927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90F7" w14:textId="77777777" w:rsidR="00C5645C" w:rsidRDefault="00C5645C" w:rsidP="002117EC">
      <w:pPr>
        <w:spacing w:after="0"/>
      </w:pPr>
      <w:r>
        <w:separator/>
      </w:r>
    </w:p>
  </w:footnote>
  <w:footnote w:type="continuationSeparator" w:id="0">
    <w:p w14:paraId="4CD38817" w14:textId="77777777" w:rsidR="00C5645C" w:rsidRDefault="00C5645C" w:rsidP="002117EC">
      <w:pPr>
        <w:spacing w:after="0"/>
      </w:pPr>
      <w:r>
        <w:continuationSeparator/>
      </w:r>
    </w:p>
  </w:footnote>
  <w:footnote w:type="continuationNotice" w:id="1">
    <w:p w14:paraId="50A8F521" w14:textId="77777777" w:rsidR="00C5645C" w:rsidRDefault="00C564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F52E" w14:textId="77777777" w:rsidR="00297C82" w:rsidRDefault="002E0B41">
    <w:pPr>
      <w:pStyle w:val="Header"/>
    </w:pPr>
    <w:r>
      <w:rPr>
        <w:noProof/>
      </w:rPr>
      <w:drawing>
        <wp:anchor distT="0" distB="0" distL="114300" distR="114300" simplePos="0" relativeHeight="251658241" behindDoc="1" locked="0" layoutInCell="1" allowOverlap="1" wp14:anchorId="4864EC1C" wp14:editId="2733167D">
          <wp:simplePos x="0" y="0"/>
          <wp:positionH relativeFrom="column">
            <wp:posOffset>-289560</wp:posOffset>
          </wp:positionH>
          <wp:positionV relativeFrom="paragraph">
            <wp:posOffset>-172085</wp:posOffset>
          </wp:positionV>
          <wp:extent cx="2448232" cy="1182073"/>
          <wp:effectExtent l="0" t="0" r="0"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2448232" cy="11820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497173C" wp14:editId="13634D17">
          <wp:simplePos x="0" y="0"/>
          <wp:positionH relativeFrom="page">
            <wp:align>left</wp:align>
          </wp:positionH>
          <wp:positionV relativeFrom="page">
            <wp:align>bottom</wp:align>
          </wp:positionV>
          <wp:extent cx="7624800" cy="1076400"/>
          <wp:effectExtent l="0" t="0" r="0" b="3175"/>
          <wp:wrapNone/>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stretch>
                    <a:fillRect/>
                  </a:stretch>
                </pic:blipFill>
                <pic:spPr>
                  <a:xfrm>
                    <a:off x="0" y="0"/>
                    <a:ext cx="7624800" cy="1076400"/>
                  </a:xfrm>
                  <a:prstGeom prst="rect">
                    <a:avLst/>
                  </a:prstGeom>
                </pic:spPr>
              </pic:pic>
            </a:graphicData>
          </a:graphic>
          <wp14:sizeRelH relativeFrom="page">
            <wp14:pctWidth>0</wp14:pctWidth>
          </wp14:sizeRelH>
          <wp14:sizeRelV relativeFrom="page">
            <wp14:pctHeight>0</wp14:pctHeight>
          </wp14:sizeRelV>
        </wp:anchor>
      </w:drawing>
    </w:r>
  </w:p>
  <w:p w14:paraId="5D9A00C6" w14:textId="77777777" w:rsidR="0067464A" w:rsidRDefault="0067464A"/>
</w:hdr>
</file>

<file path=word/intelligence2.xml><?xml version="1.0" encoding="utf-8"?>
<int2:intelligence xmlns:int2="http://schemas.microsoft.com/office/intelligence/2020/intelligence" xmlns:oel="http://schemas.microsoft.com/office/2019/extlst">
  <int2:observations>
    <int2:textHash int2:hashCode="kv4UVae7TQCfC0" int2:id="4llZ48IV">
      <int2:state int2:value="Rejected" int2:type="AugLoop_Text_Critique"/>
    </int2:textHash>
    <int2:textHash int2:hashCode="v3jXqOAVqWKVSe" int2:id="svjDxEo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D306B76"/>
    <w:multiLevelType w:val="hybridMultilevel"/>
    <w:tmpl w:val="C54ED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BF3986"/>
    <w:multiLevelType w:val="hybridMultilevel"/>
    <w:tmpl w:val="573AA1A6"/>
    <w:lvl w:ilvl="0" w:tplc="FFFFFFFF">
      <w:start w:val="1"/>
      <w:numFmt w:val="decimal"/>
      <w:lvlText w:val="%1."/>
      <w:lvlJc w:val="left"/>
      <w:pPr>
        <w:ind w:left="720" w:hanging="360"/>
      </w:pPr>
      <w:rPr>
        <w:rFonts w:ascii="Calibri" w:hAnsi="Calibri" w:cs="Calibri"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3E120298"/>
    <w:multiLevelType w:val="hybridMultilevel"/>
    <w:tmpl w:val="23D4DE4A"/>
    <w:lvl w:ilvl="0" w:tplc="3850A9E8">
      <w:start w:val="1"/>
      <w:numFmt w:val="decimal"/>
      <w:lvlText w:val="%1."/>
      <w:lvlJc w:val="left"/>
      <w:pPr>
        <w:ind w:left="720" w:hanging="360"/>
      </w:pPr>
      <w:rPr>
        <w:rFonts w:asciiTheme="minorHAnsi" w:hAnsiTheme="minorHAnsi" w:cs="Calibri" w:hint="default"/>
        <w:sz w:val="22"/>
      </w:rPr>
    </w:lvl>
    <w:lvl w:ilvl="1" w:tplc="036C9E4A">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B4514A"/>
    <w:multiLevelType w:val="hybridMultilevel"/>
    <w:tmpl w:val="5F942A1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342C91"/>
    <w:multiLevelType w:val="hybridMultilevel"/>
    <w:tmpl w:val="F3AEFA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74A0B3F"/>
    <w:multiLevelType w:val="hybridMultilevel"/>
    <w:tmpl w:val="20666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967AEE"/>
    <w:multiLevelType w:val="hybridMultilevel"/>
    <w:tmpl w:val="91FAC6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3E0F7B"/>
    <w:multiLevelType w:val="hybridMultilevel"/>
    <w:tmpl w:val="2F868470"/>
    <w:lvl w:ilvl="0" w:tplc="FFFFFFFF">
      <w:start w:val="1"/>
      <w:numFmt w:val="decimal"/>
      <w:lvlText w:val="%1."/>
      <w:lvlJc w:val="left"/>
      <w:pPr>
        <w:ind w:left="720" w:hanging="360"/>
      </w:pPr>
      <w:rPr>
        <w:rFonts w:ascii="Calibri" w:hAnsi="Calibri" w:cs="Calibri" w:hint="default"/>
        <w:sz w:val="22"/>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147473"/>
    <w:multiLevelType w:val="hybridMultilevel"/>
    <w:tmpl w:val="43E4F1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828204E"/>
    <w:multiLevelType w:val="hybridMultilevel"/>
    <w:tmpl w:val="FA10D8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99A01CA"/>
    <w:multiLevelType w:val="hybridMultilevel"/>
    <w:tmpl w:val="97447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D731781"/>
    <w:multiLevelType w:val="multilevel"/>
    <w:tmpl w:val="1896BA3A"/>
    <w:numStyleLink w:val="Bullets"/>
  </w:abstractNum>
  <w:num w:numId="1" w16cid:durableId="477305575">
    <w:abstractNumId w:val="6"/>
  </w:num>
  <w:num w:numId="2" w16cid:durableId="980961816">
    <w:abstractNumId w:val="17"/>
  </w:num>
  <w:num w:numId="3" w16cid:durableId="941763077">
    <w:abstractNumId w:val="2"/>
  </w:num>
  <w:num w:numId="4" w16cid:durableId="1433938760">
    <w:abstractNumId w:val="0"/>
  </w:num>
  <w:num w:numId="5" w16cid:durableId="705639676">
    <w:abstractNumId w:val="3"/>
  </w:num>
  <w:num w:numId="6" w16cid:durableId="1130976775">
    <w:abstractNumId w:val="18"/>
  </w:num>
  <w:num w:numId="7" w16cid:durableId="1634948802">
    <w:abstractNumId w:val="4"/>
  </w:num>
  <w:num w:numId="8" w16cid:durableId="397438775">
    <w:abstractNumId w:val="11"/>
  </w:num>
  <w:num w:numId="9" w16cid:durableId="1999267908">
    <w:abstractNumId w:val="9"/>
  </w:num>
  <w:num w:numId="10" w16cid:durableId="1603760311">
    <w:abstractNumId w:val="16"/>
  </w:num>
  <w:num w:numId="11" w16cid:durableId="304775023">
    <w:abstractNumId w:val="1"/>
  </w:num>
  <w:num w:numId="12" w16cid:durableId="390614783">
    <w:abstractNumId w:val="14"/>
  </w:num>
  <w:num w:numId="13" w16cid:durableId="1731078926">
    <w:abstractNumId w:val="15"/>
  </w:num>
  <w:num w:numId="14" w16cid:durableId="635184922">
    <w:abstractNumId w:val="8"/>
  </w:num>
  <w:num w:numId="15" w16cid:durableId="1635990735">
    <w:abstractNumId w:val="7"/>
  </w:num>
  <w:num w:numId="16" w16cid:durableId="172956524">
    <w:abstractNumId w:val="10"/>
  </w:num>
  <w:num w:numId="17" w16cid:durableId="309748338">
    <w:abstractNumId w:val="5"/>
  </w:num>
  <w:num w:numId="18" w16cid:durableId="136262729">
    <w:abstractNumId w:val="13"/>
  </w:num>
  <w:num w:numId="19" w16cid:durableId="100875299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3B"/>
    <w:rsid w:val="000025EE"/>
    <w:rsid w:val="00007DE9"/>
    <w:rsid w:val="000124B1"/>
    <w:rsid w:val="00015AE4"/>
    <w:rsid w:val="000233F8"/>
    <w:rsid w:val="000270E6"/>
    <w:rsid w:val="000340E9"/>
    <w:rsid w:val="00036E7B"/>
    <w:rsid w:val="000439BC"/>
    <w:rsid w:val="000458DC"/>
    <w:rsid w:val="00054E38"/>
    <w:rsid w:val="0005790D"/>
    <w:rsid w:val="00061CC1"/>
    <w:rsid w:val="00066010"/>
    <w:rsid w:val="000772BF"/>
    <w:rsid w:val="000777E4"/>
    <w:rsid w:val="00086D69"/>
    <w:rsid w:val="00091F94"/>
    <w:rsid w:val="000933F2"/>
    <w:rsid w:val="00097AB6"/>
    <w:rsid w:val="000A394F"/>
    <w:rsid w:val="000A7834"/>
    <w:rsid w:val="000B07E9"/>
    <w:rsid w:val="000B6C00"/>
    <w:rsid w:val="000D2AE6"/>
    <w:rsid w:val="000D6D9E"/>
    <w:rsid w:val="000E335D"/>
    <w:rsid w:val="000E3A97"/>
    <w:rsid w:val="000F28B8"/>
    <w:rsid w:val="000F3766"/>
    <w:rsid w:val="000F73CC"/>
    <w:rsid w:val="00104F8F"/>
    <w:rsid w:val="00111F0C"/>
    <w:rsid w:val="001174A3"/>
    <w:rsid w:val="00130003"/>
    <w:rsid w:val="00131772"/>
    <w:rsid w:val="0013652F"/>
    <w:rsid w:val="00145E2D"/>
    <w:rsid w:val="00147209"/>
    <w:rsid w:val="0015391B"/>
    <w:rsid w:val="0016263E"/>
    <w:rsid w:val="001763D4"/>
    <w:rsid w:val="001B2501"/>
    <w:rsid w:val="001B494C"/>
    <w:rsid w:val="001C1265"/>
    <w:rsid w:val="001C53CE"/>
    <w:rsid w:val="001E10E6"/>
    <w:rsid w:val="001E66CE"/>
    <w:rsid w:val="001E6FA1"/>
    <w:rsid w:val="001F2A3A"/>
    <w:rsid w:val="001F3923"/>
    <w:rsid w:val="001F69EB"/>
    <w:rsid w:val="002117EC"/>
    <w:rsid w:val="00216BB8"/>
    <w:rsid w:val="00217E01"/>
    <w:rsid w:val="00221DC2"/>
    <w:rsid w:val="00237FBE"/>
    <w:rsid w:val="00242CA5"/>
    <w:rsid w:val="00242F89"/>
    <w:rsid w:val="002573D5"/>
    <w:rsid w:val="002816D8"/>
    <w:rsid w:val="00286A6D"/>
    <w:rsid w:val="0029285D"/>
    <w:rsid w:val="00297C82"/>
    <w:rsid w:val="002A41E1"/>
    <w:rsid w:val="002B6574"/>
    <w:rsid w:val="002C6094"/>
    <w:rsid w:val="002C79F0"/>
    <w:rsid w:val="002D3683"/>
    <w:rsid w:val="002E0B41"/>
    <w:rsid w:val="002E60A3"/>
    <w:rsid w:val="002E6CD8"/>
    <w:rsid w:val="002F0698"/>
    <w:rsid w:val="002F7D3C"/>
    <w:rsid w:val="0031303B"/>
    <w:rsid w:val="003131AB"/>
    <w:rsid w:val="003147CF"/>
    <w:rsid w:val="003217BE"/>
    <w:rsid w:val="00322767"/>
    <w:rsid w:val="003300BD"/>
    <w:rsid w:val="00351348"/>
    <w:rsid w:val="003944EA"/>
    <w:rsid w:val="003A395F"/>
    <w:rsid w:val="003B3089"/>
    <w:rsid w:val="003D15CC"/>
    <w:rsid w:val="003D3B1D"/>
    <w:rsid w:val="003D5DBE"/>
    <w:rsid w:val="003D6948"/>
    <w:rsid w:val="00400DC8"/>
    <w:rsid w:val="00404841"/>
    <w:rsid w:val="00412059"/>
    <w:rsid w:val="004129C9"/>
    <w:rsid w:val="00416D63"/>
    <w:rsid w:val="004240FF"/>
    <w:rsid w:val="00441E79"/>
    <w:rsid w:val="00444474"/>
    <w:rsid w:val="0046483B"/>
    <w:rsid w:val="00467A8A"/>
    <w:rsid w:val="00473273"/>
    <w:rsid w:val="00483A58"/>
    <w:rsid w:val="004868C5"/>
    <w:rsid w:val="004A47B3"/>
    <w:rsid w:val="004B22C6"/>
    <w:rsid w:val="004B30EB"/>
    <w:rsid w:val="004D55E5"/>
    <w:rsid w:val="004D7F17"/>
    <w:rsid w:val="004E7F37"/>
    <w:rsid w:val="005264A8"/>
    <w:rsid w:val="00527311"/>
    <w:rsid w:val="00561B1A"/>
    <w:rsid w:val="005679E6"/>
    <w:rsid w:val="0059534E"/>
    <w:rsid w:val="005B677C"/>
    <w:rsid w:val="005C5EEE"/>
    <w:rsid w:val="005D0756"/>
    <w:rsid w:val="005D3D27"/>
    <w:rsid w:val="00604CFA"/>
    <w:rsid w:val="0061587B"/>
    <w:rsid w:val="00616EBA"/>
    <w:rsid w:val="00630308"/>
    <w:rsid w:val="00632C08"/>
    <w:rsid w:val="00635F77"/>
    <w:rsid w:val="0064646D"/>
    <w:rsid w:val="00653E5B"/>
    <w:rsid w:val="006640FE"/>
    <w:rsid w:val="0067074A"/>
    <w:rsid w:val="00672994"/>
    <w:rsid w:val="00673161"/>
    <w:rsid w:val="0067464A"/>
    <w:rsid w:val="00676372"/>
    <w:rsid w:val="006850A0"/>
    <w:rsid w:val="00690FDC"/>
    <w:rsid w:val="00692E87"/>
    <w:rsid w:val="00693FDC"/>
    <w:rsid w:val="00697365"/>
    <w:rsid w:val="0069764A"/>
    <w:rsid w:val="006A25CE"/>
    <w:rsid w:val="006A2F5E"/>
    <w:rsid w:val="006A7EF6"/>
    <w:rsid w:val="006B08D5"/>
    <w:rsid w:val="006B15D6"/>
    <w:rsid w:val="006C01FD"/>
    <w:rsid w:val="006C15C5"/>
    <w:rsid w:val="006C6AE5"/>
    <w:rsid w:val="006D52CD"/>
    <w:rsid w:val="006D676D"/>
    <w:rsid w:val="006E7E09"/>
    <w:rsid w:val="006F2316"/>
    <w:rsid w:val="006F232E"/>
    <w:rsid w:val="006F6DF2"/>
    <w:rsid w:val="00702A23"/>
    <w:rsid w:val="00714ECA"/>
    <w:rsid w:val="007205BB"/>
    <w:rsid w:val="00727159"/>
    <w:rsid w:val="0073258B"/>
    <w:rsid w:val="00735A14"/>
    <w:rsid w:val="00736A76"/>
    <w:rsid w:val="007376EE"/>
    <w:rsid w:val="007441CF"/>
    <w:rsid w:val="00747838"/>
    <w:rsid w:val="00752C6B"/>
    <w:rsid w:val="00753CAD"/>
    <w:rsid w:val="00757A6D"/>
    <w:rsid w:val="00785C11"/>
    <w:rsid w:val="007A200E"/>
    <w:rsid w:val="007B236D"/>
    <w:rsid w:val="007B2FB2"/>
    <w:rsid w:val="007B51A4"/>
    <w:rsid w:val="007E4381"/>
    <w:rsid w:val="0080713A"/>
    <w:rsid w:val="00812F34"/>
    <w:rsid w:val="00813C74"/>
    <w:rsid w:val="00820F20"/>
    <w:rsid w:val="0082354E"/>
    <w:rsid w:val="00825754"/>
    <w:rsid w:val="00830240"/>
    <w:rsid w:val="0083536D"/>
    <w:rsid w:val="00840F88"/>
    <w:rsid w:val="00844C2D"/>
    <w:rsid w:val="008475D8"/>
    <w:rsid w:val="008664CD"/>
    <w:rsid w:val="008707A9"/>
    <w:rsid w:val="00872209"/>
    <w:rsid w:val="00875D63"/>
    <w:rsid w:val="008769AB"/>
    <w:rsid w:val="008862F6"/>
    <w:rsid w:val="0089756C"/>
    <w:rsid w:val="008A302F"/>
    <w:rsid w:val="008B4C2B"/>
    <w:rsid w:val="008B557A"/>
    <w:rsid w:val="008C6A18"/>
    <w:rsid w:val="008E2906"/>
    <w:rsid w:val="008F4F0C"/>
    <w:rsid w:val="00920ECE"/>
    <w:rsid w:val="00925C36"/>
    <w:rsid w:val="00927116"/>
    <w:rsid w:val="009345F1"/>
    <w:rsid w:val="00943BED"/>
    <w:rsid w:val="009551CE"/>
    <w:rsid w:val="00955B50"/>
    <w:rsid w:val="00961072"/>
    <w:rsid w:val="00984860"/>
    <w:rsid w:val="009B03E6"/>
    <w:rsid w:val="009B23F5"/>
    <w:rsid w:val="009B5FAE"/>
    <w:rsid w:val="009D459D"/>
    <w:rsid w:val="009D7D64"/>
    <w:rsid w:val="009E0838"/>
    <w:rsid w:val="009E4EBD"/>
    <w:rsid w:val="009E750F"/>
    <w:rsid w:val="009F42E9"/>
    <w:rsid w:val="00A04D96"/>
    <w:rsid w:val="00A0629B"/>
    <w:rsid w:val="00A12302"/>
    <w:rsid w:val="00A13EDF"/>
    <w:rsid w:val="00A3208F"/>
    <w:rsid w:val="00A365B0"/>
    <w:rsid w:val="00A43CED"/>
    <w:rsid w:val="00A52E3A"/>
    <w:rsid w:val="00A548DF"/>
    <w:rsid w:val="00A7049E"/>
    <w:rsid w:val="00A721DA"/>
    <w:rsid w:val="00A737D6"/>
    <w:rsid w:val="00A74A11"/>
    <w:rsid w:val="00A75C46"/>
    <w:rsid w:val="00A81C18"/>
    <w:rsid w:val="00A90D1B"/>
    <w:rsid w:val="00A9580B"/>
    <w:rsid w:val="00A95AFE"/>
    <w:rsid w:val="00A97CE0"/>
    <w:rsid w:val="00AA4CB8"/>
    <w:rsid w:val="00AC386E"/>
    <w:rsid w:val="00AD60F1"/>
    <w:rsid w:val="00AE30B4"/>
    <w:rsid w:val="00AE5472"/>
    <w:rsid w:val="00AF08A5"/>
    <w:rsid w:val="00AF131D"/>
    <w:rsid w:val="00AF1BBF"/>
    <w:rsid w:val="00B1513D"/>
    <w:rsid w:val="00B44979"/>
    <w:rsid w:val="00B55AF7"/>
    <w:rsid w:val="00B771BB"/>
    <w:rsid w:val="00B82C72"/>
    <w:rsid w:val="00B86765"/>
    <w:rsid w:val="00B86D65"/>
    <w:rsid w:val="00B91071"/>
    <w:rsid w:val="00B9403D"/>
    <w:rsid w:val="00BB68FE"/>
    <w:rsid w:val="00BB7CF1"/>
    <w:rsid w:val="00BC093A"/>
    <w:rsid w:val="00BC2AF7"/>
    <w:rsid w:val="00BC3F51"/>
    <w:rsid w:val="00BC4ACC"/>
    <w:rsid w:val="00BD7B26"/>
    <w:rsid w:val="00BF76B6"/>
    <w:rsid w:val="00C0211C"/>
    <w:rsid w:val="00C217A8"/>
    <w:rsid w:val="00C21A8F"/>
    <w:rsid w:val="00C27619"/>
    <w:rsid w:val="00C476E2"/>
    <w:rsid w:val="00C51E0B"/>
    <w:rsid w:val="00C5645C"/>
    <w:rsid w:val="00C56FB6"/>
    <w:rsid w:val="00C615CB"/>
    <w:rsid w:val="00C65FBC"/>
    <w:rsid w:val="00C67920"/>
    <w:rsid w:val="00C92866"/>
    <w:rsid w:val="00C9349E"/>
    <w:rsid w:val="00C96B1C"/>
    <w:rsid w:val="00CB1DBA"/>
    <w:rsid w:val="00CC7CBE"/>
    <w:rsid w:val="00CD0FAC"/>
    <w:rsid w:val="00CD5925"/>
    <w:rsid w:val="00CD6AB2"/>
    <w:rsid w:val="00CE557A"/>
    <w:rsid w:val="00D1410C"/>
    <w:rsid w:val="00D1452A"/>
    <w:rsid w:val="00D20287"/>
    <w:rsid w:val="00D40925"/>
    <w:rsid w:val="00D41C72"/>
    <w:rsid w:val="00D41EEC"/>
    <w:rsid w:val="00D4222F"/>
    <w:rsid w:val="00D46B60"/>
    <w:rsid w:val="00D57F79"/>
    <w:rsid w:val="00D64FAC"/>
    <w:rsid w:val="00D754A2"/>
    <w:rsid w:val="00D84DEC"/>
    <w:rsid w:val="00D904F0"/>
    <w:rsid w:val="00D91378"/>
    <w:rsid w:val="00DA43C1"/>
    <w:rsid w:val="00DB0A70"/>
    <w:rsid w:val="00DC102D"/>
    <w:rsid w:val="00DC553C"/>
    <w:rsid w:val="00DD1408"/>
    <w:rsid w:val="00DD217E"/>
    <w:rsid w:val="00DD356D"/>
    <w:rsid w:val="00DF7B79"/>
    <w:rsid w:val="00E0500A"/>
    <w:rsid w:val="00E10610"/>
    <w:rsid w:val="00E13284"/>
    <w:rsid w:val="00E271D9"/>
    <w:rsid w:val="00E37F98"/>
    <w:rsid w:val="00E4498A"/>
    <w:rsid w:val="00E45176"/>
    <w:rsid w:val="00E47057"/>
    <w:rsid w:val="00E51FCE"/>
    <w:rsid w:val="00E53A65"/>
    <w:rsid w:val="00E554B5"/>
    <w:rsid w:val="00E57604"/>
    <w:rsid w:val="00E84012"/>
    <w:rsid w:val="00EA0724"/>
    <w:rsid w:val="00EA6251"/>
    <w:rsid w:val="00EB12B5"/>
    <w:rsid w:val="00EB6414"/>
    <w:rsid w:val="00EC2B3F"/>
    <w:rsid w:val="00EE483A"/>
    <w:rsid w:val="00EF3804"/>
    <w:rsid w:val="00EF3BAA"/>
    <w:rsid w:val="00EF647E"/>
    <w:rsid w:val="00F15D72"/>
    <w:rsid w:val="00F300E3"/>
    <w:rsid w:val="00F472C7"/>
    <w:rsid w:val="00F527A7"/>
    <w:rsid w:val="00F5341C"/>
    <w:rsid w:val="00F57A65"/>
    <w:rsid w:val="00F71542"/>
    <w:rsid w:val="00F8096C"/>
    <w:rsid w:val="00F841F9"/>
    <w:rsid w:val="00FA5A7B"/>
    <w:rsid w:val="00FD66B8"/>
    <w:rsid w:val="00FF0726"/>
    <w:rsid w:val="015035E2"/>
    <w:rsid w:val="01E76E20"/>
    <w:rsid w:val="0210D537"/>
    <w:rsid w:val="02CDFCFB"/>
    <w:rsid w:val="0377DF4A"/>
    <w:rsid w:val="046E93B4"/>
    <w:rsid w:val="05F13BB8"/>
    <w:rsid w:val="0641FAEA"/>
    <w:rsid w:val="08EFF02A"/>
    <w:rsid w:val="096FA5B9"/>
    <w:rsid w:val="09D8D76E"/>
    <w:rsid w:val="0C06B40E"/>
    <w:rsid w:val="0D889367"/>
    <w:rsid w:val="0F69D081"/>
    <w:rsid w:val="13BEBB5B"/>
    <w:rsid w:val="15C944A4"/>
    <w:rsid w:val="1929B5FF"/>
    <w:rsid w:val="1AF4D2AD"/>
    <w:rsid w:val="1BC17C0E"/>
    <w:rsid w:val="1C4A6CD2"/>
    <w:rsid w:val="1DB0F2FB"/>
    <w:rsid w:val="1DE63D33"/>
    <w:rsid w:val="209619E7"/>
    <w:rsid w:val="21CF35A4"/>
    <w:rsid w:val="288CA4AC"/>
    <w:rsid w:val="299D4CC8"/>
    <w:rsid w:val="2BE66CA8"/>
    <w:rsid w:val="2BF8D32C"/>
    <w:rsid w:val="2FAD82CC"/>
    <w:rsid w:val="2FD1937B"/>
    <w:rsid w:val="32365FE7"/>
    <w:rsid w:val="32E80982"/>
    <w:rsid w:val="37DF4D26"/>
    <w:rsid w:val="3E5E8062"/>
    <w:rsid w:val="3EE2B284"/>
    <w:rsid w:val="3F3E8D7A"/>
    <w:rsid w:val="3F6A201A"/>
    <w:rsid w:val="40F4FE52"/>
    <w:rsid w:val="41572094"/>
    <w:rsid w:val="41608B5F"/>
    <w:rsid w:val="431A205A"/>
    <w:rsid w:val="436BF005"/>
    <w:rsid w:val="458D1E04"/>
    <w:rsid w:val="47F1456B"/>
    <w:rsid w:val="498B7507"/>
    <w:rsid w:val="4BA7F598"/>
    <w:rsid w:val="4BFD8128"/>
    <w:rsid w:val="4F3A8C0F"/>
    <w:rsid w:val="500CDD86"/>
    <w:rsid w:val="51ADCFD8"/>
    <w:rsid w:val="5668189E"/>
    <w:rsid w:val="56EFBC58"/>
    <w:rsid w:val="57C0AEB7"/>
    <w:rsid w:val="599FB960"/>
    <w:rsid w:val="5B3B89C1"/>
    <w:rsid w:val="5CC44E4B"/>
    <w:rsid w:val="5E601EAC"/>
    <w:rsid w:val="5E732A83"/>
    <w:rsid w:val="6362EB31"/>
    <w:rsid w:val="63BCE920"/>
    <w:rsid w:val="63F7FF61"/>
    <w:rsid w:val="64FEBB92"/>
    <w:rsid w:val="69310271"/>
    <w:rsid w:val="6C254366"/>
    <w:rsid w:val="6C5582FF"/>
    <w:rsid w:val="6D2AA1D4"/>
    <w:rsid w:val="6DBD7AED"/>
    <w:rsid w:val="701A005D"/>
    <w:rsid w:val="71C4163D"/>
    <w:rsid w:val="74ED7180"/>
    <w:rsid w:val="75007D57"/>
    <w:rsid w:val="75B9A176"/>
    <w:rsid w:val="768941E1"/>
    <w:rsid w:val="779E0315"/>
    <w:rsid w:val="7822D8FE"/>
    <w:rsid w:val="7BA8AAD9"/>
    <w:rsid w:val="7BAA3ED2"/>
    <w:rsid w:val="7D423FB1"/>
    <w:rsid w:val="7F1A6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CEA942"/>
  <w15:docId w15:val="{66C54E0F-28AE-4FCC-8FAC-04C55F04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2E0B41"/>
    <w:pPr>
      <w:spacing w:after="4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6"/>
      </w:numPr>
    </w:pPr>
  </w:style>
  <w:style w:type="paragraph" w:customStyle="1" w:styleId="Bullets2">
    <w:name w:val="Bullets 2"/>
    <w:basedOn w:val="BodyText"/>
    <w:qFormat/>
    <w:rsid w:val="00EA6251"/>
    <w:pPr>
      <w:numPr>
        <w:ilvl w:val="1"/>
        <w:numId w:val="6"/>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6"/>
      </w:numPr>
    </w:pPr>
  </w:style>
  <w:style w:type="paragraph" w:customStyle="1" w:styleId="TableBullets1">
    <w:name w:val="Table Bullets 1"/>
    <w:basedOn w:val="TableText"/>
    <w:uiPriority w:val="20"/>
    <w:qFormat/>
    <w:rsid w:val="00EA6251"/>
    <w:pPr>
      <w:numPr>
        <w:ilvl w:val="6"/>
        <w:numId w:val="6"/>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7"/>
      </w:numPr>
    </w:pPr>
  </w:style>
  <w:style w:type="numbering" w:customStyle="1" w:styleId="PALMBullets">
    <w:name w:val="PALM Bullets"/>
    <w:uiPriority w:val="99"/>
    <w:rsid w:val="000E3A97"/>
    <w:pPr>
      <w:numPr>
        <w:numId w:val="8"/>
      </w:numPr>
    </w:pPr>
  </w:style>
  <w:style w:type="character" w:styleId="PageNumber">
    <w:name w:val="page number"/>
    <w:basedOn w:val="DefaultParagraphFont"/>
    <w:uiPriority w:val="99"/>
    <w:semiHidden/>
    <w:rsid w:val="00242CA5"/>
  </w:style>
  <w:style w:type="paragraph" w:customStyle="1" w:styleId="paragraph">
    <w:name w:val="paragraph"/>
    <w:basedOn w:val="Normal"/>
    <w:rsid w:val="000F73CC"/>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0F73CC"/>
  </w:style>
  <w:style w:type="character" w:customStyle="1" w:styleId="eop">
    <w:name w:val="eop"/>
    <w:basedOn w:val="DefaultParagraphFont"/>
    <w:rsid w:val="000F73CC"/>
  </w:style>
  <w:style w:type="character" w:customStyle="1" w:styleId="scxw16406652">
    <w:name w:val="scxw16406652"/>
    <w:basedOn w:val="DefaultParagraphFont"/>
    <w:rsid w:val="000F73CC"/>
  </w:style>
  <w:style w:type="character" w:customStyle="1" w:styleId="tabchar">
    <w:name w:val="tabchar"/>
    <w:basedOn w:val="DefaultParagraphFont"/>
    <w:rsid w:val="000F73CC"/>
  </w:style>
  <w:style w:type="character" w:customStyle="1" w:styleId="superscript">
    <w:name w:val="superscript"/>
    <w:basedOn w:val="DefaultParagraphFont"/>
    <w:rsid w:val="000F73CC"/>
  </w:style>
  <w:style w:type="character" w:styleId="Hyperlink">
    <w:name w:val="Hyperlink"/>
    <w:basedOn w:val="DefaultParagraphFont"/>
    <w:uiPriority w:val="99"/>
    <w:unhideWhenUsed/>
    <w:rsid w:val="00E53A65"/>
    <w:rPr>
      <w:color w:val="009CCC" w:themeColor="hyperlink"/>
      <w:u w:val="single"/>
    </w:rPr>
  </w:style>
  <w:style w:type="character" w:styleId="UnresolvedMention">
    <w:name w:val="Unresolved Mention"/>
    <w:basedOn w:val="DefaultParagraphFont"/>
    <w:uiPriority w:val="99"/>
    <w:semiHidden/>
    <w:unhideWhenUsed/>
    <w:rsid w:val="00E53A65"/>
    <w:rPr>
      <w:color w:val="605E5C"/>
      <w:shd w:val="clear" w:color="auto" w:fill="E1DFDD"/>
    </w:rPr>
  </w:style>
  <w:style w:type="paragraph" w:styleId="Revision">
    <w:name w:val="Revision"/>
    <w:hidden/>
    <w:uiPriority w:val="99"/>
    <w:semiHidden/>
    <w:rsid w:val="00693FDC"/>
    <w:rPr>
      <w:rFonts w:asciiTheme="minorHAnsi" w:hAnsiTheme="minorHAnsi"/>
    </w:rPr>
  </w:style>
  <w:style w:type="character" w:styleId="CommentReference">
    <w:name w:val="annotation reference"/>
    <w:basedOn w:val="DefaultParagraphFont"/>
    <w:uiPriority w:val="99"/>
    <w:semiHidden/>
    <w:unhideWhenUsed/>
    <w:rsid w:val="000233F8"/>
    <w:rPr>
      <w:sz w:val="16"/>
      <w:szCs w:val="16"/>
    </w:rPr>
  </w:style>
  <w:style w:type="paragraph" w:styleId="CommentText">
    <w:name w:val="annotation text"/>
    <w:basedOn w:val="Normal"/>
    <w:link w:val="CommentTextChar"/>
    <w:uiPriority w:val="99"/>
    <w:unhideWhenUsed/>
    <w:rsid w:val="000233F8"/>
  </w:style>
  <w:style w:type="character" w:customStyle="1" w:styleId="CommentTextChar">
    <w:name w:val="Comment Text Char"/>
    <w:basedOn w:val="DefaultParagraphFont"/>
    <w:link w:val="CommentText"/>
    <w:uiPriority w:val="99"/>
    <w:rsid w:val="000233F8"/>
    <w:rPr>
      <w:rFonts w:asciiTheme="minorHAnsi" w:hAnsiTheme="minorHAnsi"/>
    </w:rPr>
  </w:style>
  <w:style w:type="paragraph" w:styleId="CommentSubject">
    <w:name w:val="annotation subject"/>
    <w:basedOn w:val="CommentText"/>
    <w:next w:val="CommentText"/>
    <w:link w:val="CommentSubjectChar"/>
    <w:uiPriority w:val="99"/>
    <w:semiHidden/>
    <w:unhideWhenUsed/>
    <w:rsid w:val="000233F8"/>
    <w:rPr>
      <w:b/>
      <w:bCs/>
    </w:rPr>
  </w:style>
  <w:style w:type="character" w:customStyle="1" w:styleId="CommentSubjectChar">
    <w:name w:val="Comment Subject Char"/>
    <w:basedOn w:val="CommentTextChar"/>
    <w:link w:val="CommentSubject"/>
    <w:uiPriority w:val="99"/>
    <w:semiHidden/>
    <w:rsid w:val="000233F8"/>
    <w:rPr>
      <w:rFonts w:asciiTheme="minorHAnsi" w:hAnsiTheme="minorHAnsi"/>
      <w:b/>
      <w:bCs/>
    </w:rPr>
  </w:style>
  <w:style w:type="character" w:styleId="FollowedHyperlink">
    <w:name w:val="FollowedHyperlink"/>
    <w:basedOn w:val="DefaultParagraphFont"/>
    <w:uiPriority w:val="99"/>
    <w:semiHidden/>
    <w:unhideWhenUsed/>
    <w:rsid w:val="00753CAD"/>
    <w:rPr>
      <w:color w:val="252A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86822">
      <w:bodyDiv w:val="1"/>
      <w:marLeft w:val="0"/>
      <w:marRight w:val="0"/>
      <w:marTop w:val="0"/>
      <w:marBottom w:val="0"/>
      <w:divBdr>
        <w:top w:val="none" w:sz="0" w:space="0" w:color="auto"/>
        <w:left w:val="none" w:sz="0" w:space="0" w:color="auto"/>
        <w:bottom w:val="none" w:sz="0" w:space="0" w:color="auto"/>
        <w:right w:val="none" w:sz="0" w:space="0" w:color="auto"/>
      </w:divBdr>
    </w:div>
    <w:div w:id="520440190">
      <w:bodyDiv w:val="1"/>
      <w:marLeft w:val="0"/>
      <w:marRight w:val="0"/>
      <w:marTop w:val="0"/>
      <w:marBottom w:val="0"/>
      <w:divBdr>
        <w:top w:val="none" w:sz="0" w:space="0" w:color="auto"/>
        <w:left w:val="none" w:sz="0" w:space="0" w:color="auto"/>
        <w:bottom w:val="none" w:sz="0" w:space="0" w:color="auto"/>
        <w:right w:val="none" w:sz="0" w:space="0" w:color="auto"/>
      </w:divBdr>
      <w:divsChild>
        <w:div w:id="1938635188">
          <w:marLeft w:val="-75"/>
          <w:marRight w:val="0"/>
          <w:marTop w:val="30"/>
          <w:marBottom w:val="30"/>
          <w:divBdr>
            <w:top w:val="none" w:sz="0" w:space="0" w:color="auto"/>
            <w:left w:val="none" w:sz="0" w:space="0" w:color="auto"/>
            <w:bottom w:val="none" w:sz="0" w:space="0" w:color="auto"/>
            <w:right w:val="none" w:sz="0" w:space="0" w:color="auto"/>
          </w:divBdr>
          <w:divsChild>
            <w:div w:id="420755224">
              <w:marLeft w:val="0"/>
              <w:marRight w:val="0"/>
              <w:marTop w:val="0"/>
              <w:marBottom w:val="0"/>
              <w:divBdr>
                <w:top w:val="none" w:sz="0" w:space="0" w:color="auto"/>
                <w:left w:val="none" w:sz="0" w:space="0" w:color="auto"/>
                <w:bottom w:val="none" w:sz="0" w:space="0" w:color="auto"/>
                <w:right w:val="none" w:sz="0" w:space="0" w:color="auto"/>
              </w:divBdr>
              <w:divsChild>
                <w:div w:id="201209617">
                  <w:marLeft w:val="0"/>
                  <w:marRight w:val="0"/>
                  <w:marTop w:val="0"/>
                  <w:marBottom w:val="0"/>
                  <w:divBdr>
                    <w:top w:val="none" w:sz="0" w:space="0" w:color="auto"/>
                    <w:left w:val="none" w:sz="0" w:space="0" w:color="auto"/>
                    <w:bottom w:val="none" w:sz="0" w:space="0" w:color="auto"/>
                    <w:right w:val="none" w:sz="0" w:space="0" w:color="auto"/>
                  </w:divBdr>
                </w:div>
              </w:divsChild>
            </w:div>
            <w:div w:id="1633320599">
              <w:marLeft w:val="0"/>
              <w:marRight w:val="0"/>
              <w:marTop w:val="0"/>
              <w:marBottom w:val="0"/>
              <w:divBdr>
                <w:top w:val="none" w:sz="0" w:space="0" w:color="auto"/>
                <w:left w:val="none" w:sz="0" w:space="0" w:color="auto"/>
                <w:bottom w:val="none" w:sz="0" w:space="0" w:color="auto"/>
                <w:right w:val="none" w:sz="0" w:space="0" w:color="auto"/>
              </w:divBdr>
              <w:divsChild>
                <w:div w:id="812915566">
                  <w:marLeft w:val="0"/>
                  <w:marRight w:val="0"/>
                  <w:marTop w:val="0"/>
                  <w:marBottom w:val="0"/>
                  <w:divBdr>
                    <w:top w:val="none" w:sz="0" w:space="0" w:color="auto"/>
                    <w:left w:val="none" w:sz="0" w:space="0" w:color="auto"/>
                    <w:bottom w:val="none" w:sz="0" w:space="0" w:color="auto"/>
                    <w:right w:val="none" w:sz="0" w:space="0" w:color="auto"/>
                  </w:divBdr>
                </w:div>
              </w:divsChild>
            </w:div>
            <w:div w:id="818034024">
              <w:marLeft w:val="0"/>
              <w:marRight w:val="0"/>
              <w:marTop w:val="0"/>
              <w:marBottom w:val="0"/>
              <w:divBdr>
                <w:top w:val="none" w:sz="0" w:space="0" w:color="auto"/>
                <w:left w:val="none" w:sz="0" w:space="0" w:color="auto"/>
                <w:bottom w:val="none" w:sz="0" w:space="0" w:color="auto"/>
                <w:right w:val="none" w:sz="0" w:space="0" w:color="auto"/>
              </w:divBdr>
              <w:divsChild>
                <w:div w:id="574245244">
                  <w:marLeft w:val="0"/>
                  <w:marRight w:val="0"/>
                  <w:marTop w:val="0"/>
                  <w:marBottom w:val="0"/>
                  <w:divBdr>
                    <w:top w:val="none" w:sz="0" w:space="0" w:color="auto"/>
                    <w:left w:val="none" w:sz="0" w:space="0" w:color="auto"/>
                    <w:bottom w:val="none" w:sz="0" w:space="0" w:color="auto"/>
                    <w:right w:val="none" w:sz="0" w:space="0" w:color="auto"/>
                  </w:divBdr>
                </w:div>
              </w:divsChild>
            </w:div>
            <w:div w:id="163715084">
              <w:marLeft w:val="0"/>
              <w:marRight w:val="0"/>
              <w:marTop w:val="0"/>
              <w:marBottom w:val="0"/>
              <w:divBdr>
                <w:top w:val="none" w:sz="0" w:space="0" w:color="auto"/>
                <w:left w:val="none" w:sz="0" w:space="0" w:color="auto"/>
                <w:bottom w:val="none" w:sz="0" w:space="0" w:color="auto"/>
                <w:right w:val="none" w:sz="0" w:space="0" w:color="auto"/>
              </w:divBdr>
              <w:divsChild>
                <w:div w:id="1906067101">
                  <w:marLeft w:val="0"/>
                  <w:marRight w:val="0"/>
                  <w:marTop w:val="0"/>
                  <w:marBottom w:val="0"/>
                  <w:divBdr>
                    <w:top w:val="none" w:sz="0" w:space="0" w:color="auto"/>
                    <w:left w:val="none" w:sz="0" w:space="0" w:color="auto"/>
                    <w:bottom w:val="none" w:sz="0" w:space="0" w:color="auto"/>
                    <w:right w:val="none" w:sz="0" w:space="0" w:color="auto"/>
                  </w:divBdr>
                </w:div>
              </w:divsChild>
            </w:div>
            <w:div w:id="1994872957">
              <w:marLeft w:val="0"/>
              <w:marRight w:val="0"/>
              <w:marTop w:val="0"/>
              <w:marBottom w:val="0"/>
              <w:divBdr>
                <w:top w:val="none" w:sz="0" w:space="0" w:color="auto"/>
                <w:left w:val="none" w:sz="0" w:space="0" w:color="auto"/>
                <w:bottom w:val="none" w:sz="0" w:space="0" w:color="auto"/>
                <w:right w:val="none" w:sz="0" w:space="0" w:color="auto"/>
              </w:divBdr>
              <w:divsChild>
                <w:div w:id="68310536">
                  <w:marLeft w:val="0"/>
                  <w:marRight w:val="0"/>
                  <w:marTop w:val="0"/>
                  <w:marBottom w:val="0"/>
                  <w:divBdr>
                    <w:top w:val="none" w:sz="0" w:space="0" w:color="auto"/>
                    <w:left w:val="none" w:sz="0" w:space="0" w:color="auto"/>
                    <w:bottom w:val="none" w:sz="0" w:space="0" w:color="auto"/>
                    <w:right w:val="none" w:sz="0" w:space="0" w:color="auto"/>
                  </w:divBdr>
                </w:div>
                <w:div w:id="158422898">
                  <w:marLeft w:val="0"/>
                  <w:marRight w:val="0"/>
                  <w:marTop w:val="0"/>
                  <w:marBottom w:val="0"/>
                  <w:divBdr>
                    <w:top w:val="none" w:sz="0" w:space="0" w:color="auto"/>
                    <w:left w:val="none" w:sz="0" w:space="0" w:color="auto"/>
                    <w:bottom w:val="none" w:sz="0" w:space="0" w:color="auto"/>
                    <w:right w:val="none" w:sz="0" w:space="0" w:color="auto"/>
                  </w:divBdr>
                </w:div>
                <w:div w:id="1606113221">
                  <w:marLeft w:val="0"/>
                  <w:marRight w:val="0"/>
                  <w:marTop w:val="0"/>
                  <w:marBottom w:val="0"/>
                  <w:divBdr>
                    <w:top w:val="none" w:sz="0" w:space="0" w:color="auto"/>
                    <w:left w:val="none" w:sz="0" w:space="0" w:color="auto"/>
                    <w:bottom w:val="none" w:sz="0" w:space="0" w:color="auto"/>
                    <w:right w:val="none" w:sz="0" w:space="0" w:color="auto"/>
                  </w:divBdr>
                </w:div>
                <w:div w:id="1205673452">
                  <w:marLeft w:val="0"/>
                  <w:marRight w:val="0"/>
                  <w:marTop w:val="0"/>
                  <w:marBottom w:val="0"/>
                  <w:divBdr>
                    <w:top w:val="none" w:sz="0" w:space="0" w:color="auto"/>
                    <w:left w:val="none" w:sz="0" w:space="0" w:color="auto"/>
                    <w:bottom w:val="none" w:sz="0" w:space="0" w:color="auto"/>
                    <w:right w:val="none" w:sz="0" w:space="0" w:color="auto"/>
                  </w:divBdr>
                </w:div>
              </w:divsChild>
            </w:div>
            <w:div w:id="1036004902">
              <w:marLeft w:val="0"/>
              <w:marRight w:val="0"/>
              <w:marTop w:val="0"/>
              <w:marBottom w:val="0"/>
              <w:divBdr>
                <w:top w:val="none" w:sz="0" w:space="0" w:color="auto"/>
                <w:left w:val="none" w:sz="0" w:space="0" w:color="auto"/>
                <w:bottom w:val="none" w:sz="0" w:space="0" w:color="auto"/>
                <w:right w:val="none" w:sz="0" w:space="0" w:color="auto"/>
              </w:divBdr>
              <w:divsChild>
                <w:div w:id="1501627171">
                  <w:marLeft w:val="0"/>
                  <w:marRight w:val="0"/>
                  <w:marTop w:val="0"/>
                  <w:marBottom w:val="0"/>
                  <w:divBdr>
                    <w:top w:val="none" w:sz="0" w:space="0" w:color="auto"/>
                    <w:left w:val="none" w:sz="0" w:space="0" w:color="auto"/>
                    <w:bottom w:val="none" w:sz="0" w:space="0" w:color="auto"/>
                    <w:right w:val="none" w:sz="0" w:space="0" w:color="auto"/>
                  </w:divBdr>
                </w:div>
                <w:div w:id="1843353642">
                  <w:marLeft w:val="0"/>
                  <w:marRight w:val="0"/>
                  <w:marTop w:val="0"/>
                  <w:marBottom w:val="0"/>
                  <w:divBdr>
                    <w:top w:val="none" w:sz="0" w:space="0" w:color="auto"/>
                    <w:left w:val="none" w:sz="0" w:space="0" w:color="auto"/>
                    <w:bottom w:val="none" w:sz="0" w:space="0" w:color="auto"/>
                    <w:right w:val="none" w:sz="0" w:space="0" w:color="auto"/>
                  </w:divBdr>
                </w:div>
                <w:div w:id="1747147954">
                  <w:marLeft w:val="0"/>
                  <w:marRight w:val="0"/>
                  <w:marTop w:val="0"/>
                  <w:marBottom w:val="0"/>
                  <w:divBdr>
                    <w:top w:val="none" w:sz="0" w:space="0" w:color="auto"/>
                    <w:left w:val="none" w:sz="0" w:space="0" w:color="auto"/>
                    <w:bottom w:val="none" w:sz="0" w:space="0" w:color="auto"/>
                    <w:right w:val="none" w:sz="0" w:space="0" w:color="auto"/>
                  </w:divBdr>
                </w:div>
                <w:div w:id="775828303">
                  <w:marLeft w:val="0"/>
                  <w:marRight w:val="0"/>
                  <w:marTop w:val="0"/>
                  <w:marBottom w:val="0"/>
                  <w:divBdr>
                    <w:top w:val="none" w:sz="0" w:space="0" w:color="auto"/>
                    <w:left w:val="none" w:sz="0" w:space="0" w:color="auto"/>
                    <w:bottom w:val="none" w:sz="0" w:space="0" w:color="auto"/>
                    <w:right w:val="none" w:sz="0" w:space="0" w:color="auto"/>
                  </w:divBdr>
                </w:div>
                <w:div w:id="1970743901">
                  <w:marLeft w:val="0"/>
                  <w:marRight w:val="0"/>
                  <w:marTop w:val="0"/>
                  <w:marBottom w:val="0"/>
                  <w:divBdr>
                    <w:top w:val="none" w:sz="0" w:space="0" w:color="auto"/>
                    <w:left w:val="none" w:sz="0" w:space="0" w:color="auto"/>
                    <w:bottom w:val="none" w:sz="0" w:space="0" w:color="auto"/>
                    <w:right w:val="none" w:sz="0" w:space="0" w:color="auto"/>
                  </w:divBdr>
                </w:div>
              </w:divsChild>
            </w:div>
            <w:div w:id="2025130249">
              <w:marLeft w:val="0"/>
              <w:marRight w:val="0"/>
              <w:marTop w:val="0"/>
              <w:marBottom w:val="0"/>
              <w:divBdr>
                <w:top w:val="none" w:sz="0" w:space="0" w:color="auto"/>
                <w:left w:val="none" w:sz="0" w:space="0" w:color="auto"/>
                <w:bottom w:val="none" w:sz="0" w:space="0" w:color="auto"/>
                <w:right w:val="none" w:sz="0" w:space="0" w:color="auto"/>
              </w:divBdr>
              <w:divsChild>
                <w:div w:id="222570145">
                  <w:marLeft w:val="0"/>
                  <w:marRight w:val="0"/>
                  <w:marTop w:val="0"/>
                  <w:marBottom w:val="0"/>
                  <w:divBdr>
                    <w:top w:val="none" w:sz="0" w:space="0" w:color="auto"/>
                    <w:left w:val="none" w:sz="0" w:space="0" w:color="auto"/>
                    <w:bottom w:val="none" w:sz="0" w:space="0" w:color="auto"/>
                    <w:right w:val="none" w:sz="0" w:space="0" w:color="auto"/>
                  </w:divBdr>
                </w:div>
              </w:divsChild>
            </w:div>
            <w:div w:id="622199126">
              <w:marLeft w:val="0"/>
              <w:marRight w:val="0"/>
              <w:marTop w:val="0"/>
              <w:marBottom w:val="0"/>
              <w:divBdr>
                <w:top w:val="none" w:sz="0" w:space="0" w:color="auto"/>
                <w:left w:val="none" w:sz="0" w:space="0" w:color="auto"/>
                <w:bottom w:val="none" w:sz="0" w:space="0" w:color="auto"/>
                <w:right w:val="none" w:sz="0" w:space="0" w:color="auto"/>
              </w:divBdr>
              <w:divsChild>
                <w:div w:id="631406155">
                  <w:marLeft w:val="0"/>
                  <w:marRight w:val="0"/>
                  <w:marTop w:val="0"/>
                  <w:marBottom w:val="0"/>
                  <w:divBdr>
                    <w:top w:val="none" w:sz="0" w:space="0" w:color="auto"/>
                    <w:left w:val="none" w:sz="0" w:space="0" w:color="auto"/>
                    <w:bottom w:val="none" w:sz="0" w:space="0" w:color="auto"/>
                    <w:right w:val="none" w:sz="0" w:space="0" w:color="auto"/>
                  </w:divBdr>
                </w:div>
              </w:divsChild>
            </w:div>
            <w:div w:id="430467009">
              <w:marLeft w:val="0"/>
              <w:marRight w:val="0"/>
              <w:marTop w:val="0"/>
              <w:marBottom w:val="0"/>
              <w:divBdr>
                <w:top w:val="none" w:sz="0" w:space="0" w:color="auto"/>
                <w:left w:val="none" w:sz="0" w:space="0" w:color="auto"/>
                <w:bottom w:val="none" w:sz="0" w:space="0" w:color="auto"/>
                <w:right w:val="none" w:sz="0" w:space="0" w:color="auto"/>
              </w:divBdr>
              <w:divsChild>
                <w:div w:id="1033193044">
                  <w:marLeft w:val="0"/>
                  <w:marRight w:val="0"/>
                  <w:marTop w:val="0"/>
                  <w:marBottom w:val="0"/>
                  <w:divBdr>
                    <w:top w:val="none" w:sz="0" w:space="0" w:color="auto"/>
                    <w:left w:val="none" w:sz="0" w:space="0" w:color="auto"/>
                    <w:bottom w:val="none" w:sz="0" w:space="0" w:color="auto"/>
                    <w:right w:val="none" w:sz="0" w:space="0" w:color="auto"/>
                  </w:divBdr>
                </w:div>
                <w:div w:id="421489148">
                  <w:marLeft w:val="0"/>
                  <w:marRight w:val="0"/>
                  <w:marTop w:val="0"/>
                  <w:marBottom w:val="0"/>
                  <w:divBdr>
                    <w:top w:val="none" w:sz="0" w:space="0" w:color="auto"/>
                    <w:left w:val="none" w:sz="0" w:space="0" w:color="auto"/>
                    <w:bottom w:val="none" w:sz="0" w:space="0" w:color="auto"/>
                    <w:right w:val="none" w:sz="0" w:space="0" w:color="auto"/>
                  </w:divBdr>
                </w:div>
              </w:divsChild>
            </w:div>
            <w:div w:id="452528088">
              <w:marLeft w:val="0"/>
              <w:marRight w:val="0"/>
              <w:marTop w:val="0"/>
              <w:marBottom w:val="0"/>
              <w:divBdr>
                <w:top w:val="none" w:sz="0" w:space="0" w:color="auto"/>
                <w:left w:val="none" w:sz="0" w:space="0" w:color="auto"/>
                <w:bottom w:val="none" w:sz="0" w:space="0" w:color="auto"/>
                <w:right w:val="none" w:sz="0" w:space="0" w:color="auto"/>
              </w:divBdr>
              <w:divsChild>
                <w:div w:id="2035763569">
                  <w:marLeft w:val="0"/>
                  <w:marRight w:val="0"/>
                  <w:marTop w:val="0"/>
                  <w:marBottom w:val="0"/>
                  <w:divBdr>
                    <w:top w:val="none" w:sz="0" w:space="0" w:color="auto"/>
                    <w:left w:val="none" w:sz="0" w:space="0" w:color="auto"/>
                    <w:bottom w:val="none" w:sz="0" w:space="0" w:color="auto"/>
                    <w:right w:val="none" w:sz="0" w:space="0" w:color="auto"/>
                  </w:divBdr>
                </w:div>
              </w:divsChild>
            </w:div>
            <w:div w:id="822359281">
              <w:marLeft w:val="0"/>
              <w:marRight w:val="0"/>
              <w:marTop w:val="0"/>
              <w:marBottom w:val="0"/>
              <w:divBdr>
                <w:top w:val="none" w:sz="0" w:space="0" w:color="auto"/>
                <w:left w:val="none" w:sz="0" w:space="0" w:color="auto"/>
                <w:bottom w:val="none" w:sz="0" w:space="0" w:color="auto"/>
                <w:right w:val="none" w:sz="0" w:space="0" w:color="auto"/>
              </w:divBdr>
              <w:divsChild>
                <w:div w:id="1842574862">
                  <w:marLeft w:val="0"/>
                  <w:marRight w:val="0"/>
                  <w:marTop w:val="0"/>
                  <w:marBottom w:val="0"/>
                  <w:divBdr>
                    <w:top w:val="none" w:sz="0" w:space="0" w:color="auto"/>
                    <w:left w:val="none" w:sz="0" w:space="0" w:color="auto"/>
                    <w:bottom w:val="none" w:sz="0" w:space="0" w:color="auto"/>
                    <w:right w:val="none" w:sz="0" w:space="0" w:color="auto"/>
                  </w:divBdr>
                </w:div>
              </w:divsChild>
            </w:div>
            <w:div w:id="497497511">
              <w:marLeft w:val="0"/>
              <w:marRight w:val="0"/>
              <w:marTop w:val="0"/>
              <w:marBottom w:val="0"/>
              <w:divBdr>
                <w:top w:val="none" w:sz="0" w:space="0" w:color="auto"/>
                <w:left w:val="none" w:sz="0" w:space="0" w:color="auto"/>
                <w:bottom w:val="none" w:sz="0" w:space="0" w:color="auto"/>
                <w:right w:val="none" w:sz="0" w:space="0" w:color="auto"/>
              </w:divBdr>
              <w:divsChild>
                <w:div w:id="354968200">
                  <w:marLeft w:val="0"/>
                  <w:marRight w:val="0"/>
                  <w:marTop w:val="0"/>
                  <w:marBottom w:val="0"/>
                  <w:divBdr>
                    <w:top w:val="none" w:sz="0" w:space="0" w:color="auto"/>
                    <w:left w:val="none" w:sz="0" w:space="0" w:color="auto"/>
                    <w:bottom w:val="none" w:sz="0" w:space="0" w:color="auto"/>
                    <w:right w:val="none" w:sz="0" w:space="0" w:color="auto"/>
                  </w:divBdr>
                </w:div>
              </w:divsChild>
            </w:div>
            <w:div w:id="880553429">
              <w:marLeft w:val="0"/>
              <w:marRight w:val="0"/>
              <w:marTop w:val="0"/>
              <w:marBottom w:val="0"/>
              <w:divBdr>
                <w:top w:val="none" w:sz="0" w:space="0" w:color="auto"/>
                <w:left w:val="none" w:sz="0" w:space="0" w:color="auto"/>
                <w:bottom w:val="none" w:sz="0" w:space="0" w:color="auto"/>
                <w:right w:val="none" w:sz="0" w:space="0" w:color="auto"/>
              </w:divBdr>
              <w:divsChild>
                <w:div w:id="1792942681">
                  <w:marLeft w:val="0"/>
                  <w:marRight w:val="0"/>
                  <w:marTop w:val="0"/>
                  <w:marBottom w:val="0"/>
                  <w:divBdr>
                    <w:top w:val="none" w:sz="0" w:space="0" w:color="auto"/>
                    <w:left w:val="none" w:sz="0" w:space="0" w:color="auto"/>
                    <w:bottom w:val="none" w:sz="0" w:space="0" w:color="auto"/>
                    <w:right w:val="none" w:sz="0" w:space="0" w:color="auto"/>
                  </w:divBdr>
                </w:div>
              </w:divsChild>
            </w:div>
            <w:div w:id="1201747701">
              <w:marLeft w:val="0"/>
              <w:marRight w:val="0"/>
              <w:marTop w:val="0"/>
              <w:marBottom w:val="0"/>
              <w:divBdr>
                <w:top w:val="none" w:sz="0" w:space="0" w:color="auto"/>
                <w:left w:val="none" w:sz="0" w:space="0" w:color="auto"/>
                <w:bottom w:val="none" w:sz="0" w:space="0" w:color="auto"/>
                <w:right w:val="none" w:sz="0" w:space="0" w:color="auto"/>
              </w:divBdr>
              <w:divsChild>
                <w:div w:id="1594316457">
                  <w:marLeft w:val="0"/>
                  <w:marRight w:val="0"/>
                  <w:marTop w:val="0"/>
                  <w:marBottom w:val="0"/>
                  <w:divBdr>
                    <w:top w:val="none" w:sz="0" w:space="0" w:color="auto"/>
                    <w:left w:val="none" w:sz="0" w:space="0" w:color="auto"/>
                    <w:bottom w:val="none" w:sz="0" w:space="0" w:color="auto"/>
                    <w:right w:val="none" w:sz="0" w:space="0" w:color="auto"/>
                  </w:divBdr>
                </w:div>
                <w:div w:id="686295946">
                  <w:marLeft w:val="0"/>
                  <w:marRight w:val="0"/>
                  <w:marTop w:val="0"/>
                  <w:marBottom w:val="0"/>
                  <w:divBdr>
                    <w:top w:val="none" w:sz="0" w:space="0" w:color="auto"/>
                    <w:left w:val="none" w:sz="0" w:space="0" w:color="auto"/>
                    <w:bottom w:val="none" w:sz="0" w:space="0" w:color="auto"/>
                    <w:right w:val="none" w:sz="0" w:space="0" w:color="auto"/>
                  </w:divBdr>
                </w:div>
              </w:divsChild>
            </w:div>
            <w:div w:id="2048212374">
              <w:marLeft w:val="0"/>
              <w:marRight w:val="0"/>
              <w:marTop w:val="0"/>
              <w:marBottom w:val="0"/>
              <w:divBdr>
                <w:top w:val="none" w:sz="0" w:space="0" w:color="auto"/>
                <w:left w:val="none" w:sz="0" w:space="0" w:color="auto"/>
                <w:bottom w:val="none" w:sz="0" w:space="0" w:color="auto"/>
                <w:right w:val="none" w:sz="0" w:space="0" w:color="auto"/>
              </w:divBdr>
              <w:divsChild>
                <w:div w:id="1574778343">
                  <w:marLeft w:val="0"/>
                  <w:marRight w:val="0"/>
                  <w:marTop w:val="0"/>
                  <w:marBottom w:val="0"/>
                  <w:divBdr>
                    <w:top w:val="none" w:sz="0" w:space="0" w:color="auto"/>
                    <w:left w:val="none" w:sz="0" w:space="0" w:color="auto"/>
                    <w:bottom w:val="none" w:sz="0" w:space="0" w:color="auto"/>
                    <w:right w:val="none" w:sz="0" w:space="0" w:color="auto"/>
                  </w:divBdr>
                </w:div>
              </w:divsChild>
            </w:div>
            <w:div w:id="462845520">
              <w:marLeft w:val="0"/>
              <w:marRight w:val="0"/>
              <w:marTop w:val="0"/>
              <w:marBottom w:val="0"/>
              <w:divBdr>
                <w:top w:val="none" w:sz="0" w:space="0" w:color="auto"/>
                <w:left w:val="none" w:sz="0" w:space="0" w:color="auto"/>
                <w:bottom w:val="none" w:sz="0" w:space="0" w:color="auto"/>
                <w:right w:val="none" w:sz="0" w:space="0" w:color="auto"/>
              </w:divBdr>
              <w:divsChild>
                <w:div w:id="1132020077">
                  <w:marLeft w:val="0"/>
                  <w:marRight w:val="0"/>
                  <w:marTop w:val="0"/>
                  <w:marBottom w:val="0"/>
                  <w:divBdr>
                    <w:top w:val="none" w:sz="0" w:space="0" w:color="auto"/>
                    <w:left w:val="none" w:sz="0" w:space="0" w:color="auto"/>
                    <w:bottom w:val="none" w:sz="0" w:space="0" w:color="auto"/>
                    <w:right w:val="none" w:sz="0" w:space="0" w:color="auto"/>
                  </w:divBdr>
                </w:div>
              </w:divsChild>
            </w:div>
            <w:div w:id="68696120">
              <w:marLeft w:val="0"/>
              <w:marRight w:val="0"/>
              <w:marTop w:val="0"/>
              <w:marBottom w:val="0"/>
              <w:divBdr>
                <w:top w:val="none" w:sz="0" w:space="0" w:color="auto"/>
                <w:left w:val="none" w:sz="0" w:space="0" w:color="auto"/>
                <w:bottom w:val="none" w:sz="0" w:space="0" w:color="auto"/>
                <w:right w:val="none" w:sz="0" w:space="0" w:color="auto"/>
              </w:divBdr>
              <w:divsChild>
                <w:div w:id="2118089459">
                  <w:marLeft w:val="0"/>
                  <w:marRight w:val="0"/>
                  <w:marTop w:val="0"/>
                  <w:marBottom w:val="0"/>
                  <w:divBdr>
                    <w:top w:val="none" w:sz="0" w:space="0" w:color="auto"/>
                    <w:left w:val="none" w:sz="0" w:space="0" w:color="auto"/>
                    <w:bottom w:val="none" w:sz="0" w:space="0" w:color="auto"/>
                    <w:right w:val="none" w:sz="0" w:space="0" w:color="auto"/>
                  </w:divBdr>
                </w:div>
                <w:div w:id="1944991428">
                  <w:marLeft w:val="0"/>
                  <w:marRight w:val="0"/>
                  <w:marTop w:val="0"/>
                  <w:marBottom w:val="0"/>
                  <w:divBdr>
                    <w:top w:val="none" w:sz="0" w:space="0" w:color="auto"/>
                    <w:left w:val="none" w:sz="0" w:space="0" w:color="auto"/>
                    <w:bottom w:val="none" w:sz="0" w:space="0" w:color="auto"/>
                    <w:right w:val="none" w:sz="0" w:space="0" w:color="auto"/>
                  </w:divBdr>
                </w:div>
              </w:divsChild>
            </w:div>
            <w:div w:id="587151193">
              <w:marLeft w:val="0"/>
              <w:marRight w:val="0"/>
              <w:marTop w:val="0"/>
              <w:marBottom w:val="0"/>
              <w:divBdr>
                <w:top w:val="none" w:sz="0" w:space="0" w:color="auto"/>
                <w:left w:val="none" w:sz="0" w:space="0" w:color="auto"/>
                <w:bottom w:val="none" w:sz="0" w:space="0" w:color="auto"/>
                <w:right w:val="none" w:sz="0" w:space="0" w:color="auto"/>
              </w:divBdr>
              <w:divsChild>
                <w:div w:id="1617175587">
                  <w:marLeft w:val="0"/>
                  <w:marRight w:val="0"/>
                  <w:marTop w:val="0"/>
                  <w:marBottom w:val="0"/>
                  <w:divBdr>
                    <w:top w:val="none" w:sz="0" w:space="0" w:color="auto"/>
                    <w:left w:val="none" w:sz="0" w:space="0" w:color="auto"/>
                    <w:bottom w:val="none" w:sz="0" w:space="0" w:color="auto"/>
                    <w:right w:val="none" w:sz="0" w:space="0" w:color="auto"/>
                  </w:divBdr>
                </w:div>
                <w:div w:id="1765567823">
                  <w:marLeft w:val="0"/>
                  <w:marRight w:val="0"/>
                  <w:marTop w:val="0"/>
                  <w:marBottom w:val="0"/>
                  <w:divBdr>
                    <w:top w:val="none" w:sz="0" w:space="0" w:color="auto"/>
                    <w:left w:val="none" w:sz="0" w:space="0" w:color="auto"/>
                    <w:bottom w:val="none" w:sz="0" w:space="0" w:color="auto"/>
                    <w:right w:val="none" w:sz="0" w:space="0" w:color="auto"/>
                  </w:divBdr>
                </w:div>
              </w:divsChild>
            </w:div>
            <w:div w:id="2130783971">
              <w:marLeft w:val="0"/>
              <w:marRight w:val="0"/>
              <w:marTop w:val="0"/>
              <w:marBottom w:val="0"/>
              <w:divBdr>
                <w:top w:val="none" w:sz="0" w:space="0" w:color="auto"/>
                <w:left w:val="none" w:sz="0" w:space="0" w:color="auto"/>
                <w:bottom w:val="none" w:sz="0" w:space="0" w:color="auto"/>
                <w:right w:val="none" w:sz="0" w:space="0" w:color="auto"/>
              </w:divBdr>
              <w:divsChild>
                <w:div w:id="1551652083">
                  <w:marLeft w:val="0"/>
                  <w:marRight w:val="0"/>
                  <w:marTop w:val="0"/>
                  <w:marBottom w:val="0"/>
                  <w:divBdr>
                    <w:top w:val="none" w:sz="0" w:space="0" w:color="auto"/>
                    <w:left w:val="none" w:sz="0" w:space="0" w:color="auto"/>
                    <w:bottom w:val="none" w:sz="0" w:space="0" w:color="auto"/>
                    <w:right w:val="none" w:sz="0" w:space="0" w:color="auto"/>
                  </w:divBdr>
                </w:div>
              </w:divsChild>
            </w:div>
            <w:div w:id="2047675027">
              <w:marLeft w:val="0"/>
              <w:marRight w:val="0"/>
              <w:marTop w:val="0"/>
              <w:marBottom w:val="0"/>
              <w:divBdr>
                <w:top w:val="none" w:sz="0" w:space="0" w:color="auto"/>
                <w:left w:val="none" w:sz="0" w:space="0" w:color="auto"/>
                <w:bottom w:val="none" w:sz="0" w:space="0" w:color="auto"/>
                <w:right w:val="none" w:sz="0" w:space="0" w:color="auto"/>
              </w:divBdr>
              <w:divsChild>
                <w:div w:id="1237084863">
                  <w:marLeft w:val="0"/>
                  <w:marRight w:val="0"/>
                  <w:marTop w:val="0"/>
                  <w:marBottom w:val="0"/>
                  <w:divBdr>
                    <w:top w:val="none" w:sz="0" w:space="0" w:color="auto"/>
                    <w:left w:val="none" w:sz="0" w:space="0" w:color="auto"/>
                    <w:bottom w:val="none" w:sz="0" w:space="0" w:color="auto"/>
                    <w:right w:val="none" w:sz="0" w:space="0" w:color="auto"/>
                  </w:divBdr>
                </w:div>
                <w:div w:id="1076434922">
                  <w:marLeft w:val="0"/>
                  <w:marRight w:val="0"/>
                  <w:marTop w:val="0"/>
                  <w:marBottom w:val="0"/>
                  <w:divBdr>
                    <w:top w:val="none" w:sz="0" w:space="0" w:color="auto"/>
                    <w:left w:val="none" w:sz="0" w:space="0" w:color="auto"/>
                    <w:bottom w:val="none" w:sz="0" w:space="0" w:color="auto"/>
                    <w:right w:val="none" w:sz="0" w:space="0" w:color="auto"/>
                  </w:divBdr>
                </w:div>
              </w:divsChild>
            </w:div>
            <w:div w:id="26954488">
              <w:marLeft w:val="0"/>
              <w:marRight w:val="0"/>
              <w:marTop w:val="0"/>
              <w:marBottom w:val="0"/>
              <w:divBdr>
                <w:top w:val="none" w:sz="0" w:space="0" w:color="auto"/>
                <w:left w:val="none" w:sz="0" w:space="0" w:color="auto"/>
                <w:bottom w:val="none" w:sz="0" w:space="0" w:color="auto"/>
                <w:right w:val="none" w:sz="0" w:space="0" w:color="auto"/>
              </w:divBdr>
              <w:divsChild>
                <w:div w:id="1149444291">
                  <w:marLeft w:val="0"/>
                  <w:marRight w:val="0"/>
                  <w:marTop w:val="0"/>
                  <w:marBottom w:val="0"/>
                  <w:divBdr>
                    <w:top w:val="none" w:sz="0" w:space="0" w:color="auto"/>
                    <w:left w:val="none" w:sz="0" w:space="0" w:color="auto"/>
                    <w:bottom w:val="none" w:sz="0" w:space="0" w:color="auto"/>
                    <w:right w:val="none" w:sz="0" w:space="0" w:color="auto"/>
                  </w:divBdr>
                </w:div>
                <w:div w:id="1981568379">
                  <w:marLeft w:val="0"/>
                  <w:marRight w:val="0"/>
                  <w:marTop w:val="0"/>
                  <w:marBottom w:val="0"/>
                  <w:divBdr>
                    <w:top w:val="none" w:sz="0" w:space="0" w:color="auto"/>
                    <w:left w:val="none" w:sz="0" w:space="0" w:color="auto"/>
                    <w:bottom w:val="none" w:sz="0" w:space="0" w:color="auto"/>
                    <w:right w:val="none" w:sz="0" w:space="0" w:color="auto"/>
                  </w:divBdr>
                </w:div>
              </w:divsChild>
            </w:div>
            <w:div w:id="310256474">
              <w:marLeft w:val="0"/>
              <w:marRight w:val="0"/>
              <w:marTop w:val="0"/>
              <w:marBottom w:val="0"/>
              <w:divBdr>
                <w:top w:val="none" w:sz="0" w:space="0" w:color="auto"/>
                <w:left w:val="none" w:sz="0" w:space="0" w:color="auto"/>
                <w:bottom w:val="none" w:sz="0" w:space="0" w:color="auto"/>
                <w:right w:val="none" w:sz="0" w:space="0" w:color="auto"/>
              </w:divBdr>
              <w:divsChild>
                <w:div w:id="529997279">
                  <w:marLeft w:val="0"/>
                  <w:marRight w:val="0"/>
                  <w:marTop w:val="0"/>
                  <w:marBottom w:val="0"/>
                  <w:divBdr>
                    <w:top w:val="none" w:sz="0" w:space="0" w:color="auto"/>
                    <w:left w:val="none" w:sz="0" w:space="0" w:color="auto"/>
                    <w:bottom w:val="none" w:sz="0" w:space="0" w:color="auto"/>
                    <w:right w:val="none" w:sz="0" w:space="0" w:color="auto"/>
                  </w:divBdr>
                </w:div>
              </w:divsChild>
            </w:div>
            <w:div w:id="2063675865">
              <w:marLeft w:val="0"/>
              <w:marRight w:val="0"/>
              <w:marTop w:val="0"/>
              <w:marBottom w:val="0"/>
              <w:divBdr>
                <w:top w:val="none" w:sz="0" w:space="0" w:color="auto"/>
                <w:left w:val="none" w:sz="0" w:space="0" w:color="auto"/>
                <w:bottom w:val="none" w:sz="0" w:space="0" w:color="auto"/>
                <w:right w:val="none" w:sz="0" w:space="0" w:color="auto"/>
              </w:divBdr>
              <w:divsChild>
                <w:div w:id="1179853159">
                  <w:marLeft w:val="0"/>
                  <w:marRight w:val="0"/>
                  <w:marTop w:val="0"/>
                  <w:marBottom w:val="0"/>
                  <w:divBdr>
                    <w:top w:val="none" w:sz="0" w:space="0" w:color="auto"/>
                    <w:left w:val="none" w:sz="0" w:space="0" w:color="auto"/>
                    <w:bottom w:val="none" w:sz="0" w:space="0" w:color="auto"/>
                    <w:right w:val="none" w:sz="0" w:space="0" w:color="auto"/>
                  </w:divBdr>
                </w:div>
              </w:divsChild>
            </w:div>
            <w:div w:id="1464343781">
              <w:marLeft w:val="0"/>
              <w:marRight w:val="0"/>
              <w:marTop w:val="0"/>
              <w:marBottom w:val="0"/>
              <w:divBdr>
                <w:top w:val="none" w:sz="0" w:space="0" w:color="auto"/>
                <w:left w:val="none" w:sz="0" w:space="0" w:color="auto"/>
                <w:bottom w:val="none" w:sz="0" w:space="0" w:color="auto"/>
                <w:right w:val="none" w:sz="0" w:space="0" w:color="auto"/>
              </w:divBdr>
              <w:divsChild>
                <w:div w:id="1630434815">
                  <w:marLeft w:val="0"/>
                  <w:marRight w:val="0"/>
                  <w:marTop w:val="0"/>
                  <w:marBottom w:val="0"/>
                  <w:divBdr>
                    <w:top w:val="none" w:sz="0" w:space="0" w:color="auto"/>
                    <w:left w:val="none" w:sz="0" w:space="0" w:color="auto"/>
                    <w:bottom w:val="none" w:sz="0" w:space="0" w:color="auto"/>
                    <w:right w:val="none" w:sz="0" w:space="0" w:color="auto"/>
                  </w:divBdr>
                </w:div>
              </w:divsChild>
            </w:div>
            <w:div w:id="176313494">
              <w:marLeft w:val="0"/>
              <w:marRight w:val="0"/>
              <w:marTop w:val="0"/>
              <w:marBottom w:val="0"/>
              <w:divBdr>
                <w:top w:val="none" w:sz="0" w:space="0" w:color="auto"/>
                <w:left w:val="none" w:sz="0" w:space="0" w:color="auto"/>
                <w:bottom w:val="none" w:sz="0" w:space="0" w:color="auto"/>
                <w:right w:val="none" w:sz="0" w:space="0" w:color="auto"/>
              </w:divBdr>
              <w:divsChild>
                <w:div w:id="2104954207">
                  <w:marLeft w:val="0"/>
                  <w:marRight w:val="0"/>
                  <w:marTop w:val="0"/>
                  <w:marBottom w:val="0"/>
                  <w:divBdr>
                    <w:top w:val="none" w:sz="0" w:space="0" w:color="auto"/>
                    <w:left w:val="none" w:sz="0" w:space="0" w:color="auto"/>
                    <w:bottom w:val="none" w:sz="0" w:space="0" w:color="auto"/>
                    <w:right w:val="none" w:sz="0" w:space="0" w:color="auto"/>
                  </w:divBdr>
                </w:div>
              </w:divsChild>
            </w:div>
            <w:div w:id="1693535237">
              <w:marLeft w:val="0"/>
              <w:marRight w:val="0"/>
              <w:marTop w:val="0"/>
              <w:marBottom w:val="0"/>
              <w:divBdr>
                <w:top w:val="none" w:sz="0" w:space="0" w:color="auto"/>
                <w:left w:val="none" w:sz="0" w:space="0" w:color="auto"/>
                <w:bottom w:val="none" w:sz="0" w:space="0" w:color="auto"/>
                <w:right w:val="none" w:sz="0" w:space="0" w:color="auto"/>
              </w:divBdr>
              <w:divsChild>
                <w:div w:id="513426401">
                  <w:marLeft w:val="0"/>
                  <w:marRight w:val="0"/>
                  <w:marTop w:val="0"/>
                  <w:marBottom w:val="0"/>
                  <w:divBdr>
                    <w:top w:val="none" w:sz="0" w:space="0" w:color="auto"/>
                    <w:left w:val="none" w:sz="0" w:space="0" w:color="auto"/>
                    <w:bottom w:val="none" w:sz="0" w:space="0" w:color="auto"/>
                    <w:right w:val="none" w:sz="0" w:space="0" w:color="auto"/>
                  </w:divBdr>
                </w:div>
                <w:div w:id="437024796">
                  <w:marLeft w:val="0"/>
                  <w:marRight w:val="0"/>
                  <w:marTop w:val="0"/>
                  <w:marBottom w:val="0"/>
                  <w:divBdr>
                    <w:top w:val="none" w:sz="0" w:space="0" w:color="auto"/>
                    <w:left w:val="none" w:sz="0" w:space="0" w:color="auto"/>
                    <w:bottom w:val="none" w:sz="0" w:space="0" w:color="auto"/>
                    <w:right w:val="none" w:sz="0" w:space="0" w:color="auto"/>
                  </w:divBdr>
                </w:div>
              </w:divsChild>
            </w:div>
            <w:div w:id="1546527709">
              <w:marLeft w:val="0"/>
              <w:marRight w:val="0"/>
              <w:marTop w:val="0"/>
              <w:marBottom w:val="0"/>
              <w:divBdr>
                <w:top w:val="none" w:sz="0" w:space="0" w:color="auto"/>
                <w:left w:val="none" w:sz="0" w:space="0" w:color="auto"/>
                <w:bottom w:val="none" w:sz="0" w:space="0" w:color="auto"/>
                <w:right w:val="none" w:sz="0" w:space="0" w:color="auto"/>
              </w:divBdr>
              <w:divsChild>
                <w:div w:id="1853646729">
                  <w:marLeft w:val="0"/>
                  <w:marRight w:val="0"/>
                  <w:marTop w:val="0"/>
                  <w:marBottom w:val="0"/>
                  <w:divBdr>
                    <w:top w:val="none" w:sz="0" w:space="0" w:color="auto"/>
                    <w:left w:val="none" w:sz="0" w:space="0" w:color="auto"/>
                    <w:bottom w:val="none" w:sz="0" w:space="0" w:color="auto"/>
                    <w:right w:val="none" w:sz="0" w:space="0" w:color="auto"/>
                  </w:divBdr>
                </w:div>
                <w:div w:id="572740463">
                  <w:marLeft w:val="0"/>
                  <w:marRight w:val="0"/>
                  <w:marTop w:val="0"/>
                  <w:marBottom w:val="0"/>
                  <w:divBdr>
                    <w:top w:val="none" w:sz="0" w:space="0" w:color="auto"/>
                    <w:left w:val="none" w:sz="0" w:space="0" w:color="auto"/>
                    <w:bottom w:val="none" w:sz="0" w:space="0" w:color="auto"/>
                    <w:right w:val="none" w:sz="0" w:space="0" w:color="auto"/>
                  </w:divBdr>
                </w:div>
              </w:divsChild>
            </w:div>
            <w:div w:id="1130249100">
              <w:marLeft w:val="0"/>
              <w:marRight w:val="0"/>
              <w:marTop w:val="0"/>
              <w:marBottom w:val="0"/>
              <w:divBdr>
                <w:top w:val="none" w:sz="0" w:space="0" w:color="auto"/>
                <w:left w:val="none" w:sz="0" w:space="0" w:color="auto"/>
                <w:bottom w:val="none" w:sz="0" w:space="0" w:color="auto"/>
                <w:right w:val="none" w:sz="0" w:space="0" w:color="auto"/>
              </w:divBdr>
              <w:divsChild>
                <w:div w:id="1548033344">
                  <w:marLeft w:val="0"/>
                  <w:marRight w:val="0"/>
                  <w:marTop w:val="0"/>
                  <w:marBottom w:val="0"/>
                  <w:divBdr>
                    <w:top w:val="none" w:sz="0" w:space="0" w:color="auto"/>
                    <w:left w:val="none" w:sz="0" w:space="0" w:color="auto"/>
                    <w:bottom w:val="none" w:sz="0" w:space="0" w:color="auto"/>
                    <w:right w:val="none" w:sz="0" w:space="0" w:color="auto"/>
                  </w:divBdr>
                </w:div>
              </w:divsChild>
            </w:div>
            <w:div w:id="1486359451">
              <w:marLeft w:val="0"/>
              <w:marRight w:val="0"/>
              <w:marTop w:val="0"/>
              <w:marBottom w:val="0"/>
              <w:divBdr>
                <w:top w:val="none" w:sz="0" w:space="0" w:color="auto"/>
                <w:left w:val="none" w:sz="0" w:space="0" w:color="auto"/>
                <w:bottom w:val="none" w:sz="0" w:space="0" w:color="auto"/>
                <w:right w:val="none" w:sz="0" w:space="0" w:color="auto"/>
              </w:divBdr>
              <w:divsChild>
                <w:div w:id="210046">
                  <w:marLeft w:val="0"/>
                  <w:marRight w:val="0"/>
                  <w:marTop w:val="0"/>
                  <w:marBottom w:val="0"/>
                  <w:divBdr>
                    <w:top w:val="none" w:sz="0" w:space="0" w:color="auto"/>
                    <w:left w:val="none" w:sz="0" w:space="0" w:color="auto"/>
                    <w:bottom w:val="none" w:sz="0" w:space="0" w:color="auto"/>
                    <w:right w:val="none" w:sz="0" w:space="0" w:color="auto"/>
                  </w:divBdr>
                </w:div>
              </w:divsChild>
            </w:div>
            <w:div w:id="937181890">
              <w:marLeft w:val="0"/>
              <w:marRight w:val="0"/>
              <w:marTop w:val="0"/>
              <w:marBottom w:val="0"/>
              <w:divBdr>
                <w:top w:val="none" w:sz="0" w:space="0" w:color="auto"/>
                <w:left w:val="none" w:sz="0" w:space="0" w:color="auto"/>
                <w:bottom w:val="none" w:sz="0" w:space="0" w:color="auto"/>
                <w:right w:val="none" w:sz="0" w:space="0" w:color="auto"/>
              </w:divBdr>
              <w:divsChild>
                <w:div w:id="1009480513">
                  <w:marLeft w:val="0"/>
                  <w:marRight w:val="0"/>
                  <w:marTop w:val="0"/>
                  <w:marBottom w:val="0"/>
                  <w:divBdr>
                    <w:top w:val="none" w:sz="0" w:space="0" w:color="auto"/>
                    <w:left w:val="none" w:sz="0" w:space="0" w:color="auto"/>
                    <w:bottom w:val="none" w:sz="0" w:space="0" w:color="auto"/>
                    <w:right w:val="none" w:sz="0" w:space="0" w:color="auto"/>
                  </w:divBdr>
                </w:div>
              </w:divsChild>
            </w:div>
            <w:div w:id="171146690">
              <w:marLeft w:val="0"/>
              <w:marRight w:val="0"/>
              <w:marTop w:val="0"/>
              <w:marBottom w:val="0"/>
              <w:divBdr>
                <w:top w:val="none" w:sz="0" w:space="0" w:color="auto"/>
                <w:left w:val="none" w:sz="0" w:space="0" w:color="auto"/>
                <w:bottom w:val="none" w:sz="0" w:space="0" w:color="auto"/>
                <w:right w:val="none" w:sz="0" w:space="0" w:color="auto"/>
              </w:divBdr>
              <w:divsChild>
                <w:div w:id="854923219">
                  <w:marLeft w:val="0"/>
                  <w:marRight w:val="0"/>
                  <w:marTop w:val="0"/>
                  <w:marBottom w:val="0"/>
                  <w:divBdr>
                    <w:top w:val="none" w:sz="0" w:space="0" w:color="auto"/>
                    <w:left w:val="none" w:sz="0" w:space="0" w:color="auto"/>
                    <w:bottom w:val="none" w:sz="0" w:space="0" w:color="auto"/>
                    <w:right w:val="none" w:sz="0" w:space="0" w:color="auto"/>
                  </w:divBdr>
                </w:div>
              </w:divsChild>
            </w:div>
            <w:div w:id="1098915326">
              <w:marLeft w:val="0"/>
              <w:marRight w:val="0"/>
              <w:marTop w:val="0"/>
              <w:marBottom w:val="0"/>
              <w:divBdr>
                <w:top w:val="none" w:sz="0" w:space="0" w:color="auto"/>
                <w:left w:val="none" w:sz="0" w:space="0" w:color="auto"/>
                <w:bottom w:val="none" w:sz="0" w:space="0" w:color="auto"/>
                <w:right w:val="none" w:sz="0" w:space="0" w:color="auto"/>
              </w:divBdr>
              <w:divsChild>
                <w:div w:id="970867315">
                  <w:marLeft w:val="0"/>
                  <w:marRight w:val="0"/>
                  <w:marTop w:val="0"/>
                  <w:marBottom w:val="0"/>
                  <w:divBdr>
                    <w:top w:val="none" w:sz="0" w:space="0" w:color="auto"/>
                    <w:left w:val="none" w:sz="0" w:space="0" w:color="auto"/>
                    <w:bottom w:val="none" w:sz="0" w:space="0" w:color="auto"/>
                    <w:right w:val="none" w:sz="0" w:space="0" w:color="auto"/>
                  </w:divBdr>
                </w:div>
              </w:divsChild>
            </w:div>
            <w:div w:id="1979725418">
              <w:marLeft w:val="0"/>
              <w:marRight w:val="0"/>
              <w:marTop w:val="0"/>
              <w:marBottom w:val="0"/>
              <w:divBdr>
                <w:top w:val="none" w:sz="0" w:space="0" w:color="auto"/>
                <w:left w:val="none" w:sz="0" w:space="0" w:color="auto"/>
                <w:bottom w:val="none" w:sz="0" w:space="0" w:color="auto"/>
                <w:right w:val="none" w:sz="0" w:space="0" w:color="auto"/>
              </w:divBdr>
              <w:divsChild>
                <w:div w:id="587663459">
                  <w:marLeft w:val="0"/>
                  <w:marRight w:val="0"/>
                  <w:marTop w:val="0"/>
                  <w:marBottom w:val="0"/>
                  <w:divBdr>
                    <w:top w:val="none" w:sz="0" w:space="0" w:color="auto"/>
                    <w:left w:val="none" w:sz="0" w:space="0" w:color="auto"/>
                    <w:bottom w:val="none" w:sz="0" w:space="0" w:color="auto"/>
                    <w:right w:val="none" w:sz="0" w:space="0" w:color="auto"/>
                  </w:divBdr>
                </w:div>
                <w:div w:id="1374230883">
                  <w:marLeft w:val="0"/>
                  <w:marRight w:val="0"/>
                  <w:marTop w:val="0"/>
                  <w:marBottom w:val="0"/>
                  <w:divBdr>
                    <w:top w:val="none" w:sz="0" w:space="0" w:color="auto"/>
                    <w:left w:val="none" w:sz="0" w:space="0" w:color="auto"/>
                    <w:bottom w:val="none" w:sz="0" w:space="0" w:color="auto"/>
                    <w:right w:val="none" w:sz="0" w:space="0" w:color="auto"/>
                  </w:divBdr>
                </w:div>
              </w:divsChild>
            </w:div>
            <w:div w:id="1639993831">
              <w:marLeft w:val="0"/>
              <w:marRight w:val="0"/>
              <w:marTop w:val="0"/>
              <w:marBottom w:val="0"/>
              <w:divBdr>
                <w:top w:val="none" w:sz="0" w:space="0" w:color="auto"/>
                <w:left w:val="none" w:sz="0" w:space="0" w:color="auto"/>
                <w:bottom w:val="none" w:sz="0" w:space="0" w:color="auto"/>
                <w:right w:val="none" w:sz="0" w:space="0" w:color="auto"/>
              </w:divBdr>
              <w:divsChild>
                <w:div w:id="660499549">
                  <w:marLeft w:val="0"/>
                  <w:marRight w:val="0"/>
                  <w:marTop w:val="0"/>
                  <w:marBottom w:val="0"/>
                  <w:divBdr>
                    <w:top w:val="none" w:sz="0" w:space="0" w:color="auto"/>
                    <w:left w:val="none" w:sz="0" w:space="0" w:color="auto"/>
                    <w:bottom w:val="none" w:sz="0" w:space="0" w:color="auto"/>
                    <w:right w:val="none" w:sz="0" w:space="0" w:color="auto"/>
                  </w:divBdr>
                </w:div>
              </w:divsChild>
            </w:div>
            <w:div w:id="133328252">
              <w:marLeft w:val="0"/>
              <w:marRight w:val="0"/>
              <w:marTop w:val="0"/>
              <w:marBottom w:val="0"/>
              <w:divBdr>
                <w:top w:val="none" w:sz="0" w:space="0" w:color="auto"/>
                <w:left w:val="none" w:sz="0" w:space="0" w:color="auto"/>
                <w:bottom w:val="none" w:sz="0" w:space="0" w:color="auto"/>
                <w:right w:val="none" w:sz="0" w:space="0" w:color="auto"/>
              </w:divBdr>
              <w:divsChild>
                <w:div w:id="901646337">
                  <w:marLeft w:val="0"/>
                  <w:marRight w:val="0"/>
                  <w:marTop w:val="0"/>
                  <w:marBottom w:val="0"/>
                  <w:divBdr>
                    <w:top w:val="none" w:sz="0" w:space="0" w:color="auto"/>
                    <w:left w:val="none" w:sz="0" w:space="0" w:color="auto"/>
                    <w:bottom w:val="none" w:sz="0" w:space="0" w:color="auto"/>
                    <w:right w:val="none" w:sz="0" w:space="0" w:color="auto"/>
                  </w:divBdr>
                </w:div>
              </w:divsChild>
            </w:div>
            <w:div w:id="1953515924">
              <w:marLeft w:val="0"/>
              <w:marRight w:val="0"/>
              <w:marTop w:val="0"/>
              <w:marBottom w:val="0"/>
              <w:divBdr>
                <w:top w:val="none" w:sz="0" w:space="0" w:color="auto"/>
                <w:left w:val="none" w:sz="0" w:space="0" w:color="auto"/>
                <w:bottom w:val="none" w:sz="0" w:space="0" w:color="auto"/>
                <w:right w:val="none" w:sz="0" w:space="0" w:color="auto"/>
              </w:divBdr>
              <w:divsChild>
                <w:div w:id="1166746396">
                  <w:marLeft w:val="0"/>
                  <w:marRight w:val="0"/>
                  <w:marTop w:val="0"/>
                  <w:marBottom w:val="0"/>
                  <w:divBdr>
                    <w:top w:val="none" w:sz="0" w:space="0" w:color="auto"/>
                    <w:left w:val="none" w:sz="0" w:space="0" w:color="auto"/>
                    <w:bottom w:val="none" w:sz="0" w:space="0" w:color="auto"/>
                    <w:right w:val="none" w:sz="0" w:space="0" w:color="auto"/>
                  </w:divBdr>
                </w:div>
              </w:divsChild>
            </w:div>
            <w:div w:id="1309019848">
              <w:marLeft w:val="0"/>
              <w:marRight w:val="0"/>
              <w:marTop w:val="0"/>
              <w:marBottom w:val="0"/>
              <w:divBdr>
                <w:top w:val="none" w:sz="0" w:space="0" w:color="auto"/>
                <w:left w:val="none" w:sz="0" w:space="0" w:color="auto"/>
                <w:bottom w:val="none" w:sz="0" w:space="0" w:color="auto"/>
                <w:right w:val="none" w:sz="0" w:space="0" w:color="auto"/>
              </w:divBdr>
              <w:divsChild>
                <w:div w:id="1320184524">
                  <w:marLeft w:val="0"/>
                  <w:marRight w:val="0"/>
                  <w:marTop w:val="0"/>
                  <w:marBottom w:val="0"/>
                  <w:divBdr>
                    <w:top w:val="none" w:sz="0" w:space="0" w:color="auto"/>
                    <w:left w:val="none" w:sz="0" w:space="0" w:color="auto"/>
                    <w:bottom w:val="none" w:sz="0" w:space="0" w:color="auto"/>
                    <w:right w:val="none" w:sz="0" w:space="0" w:color="auto"/>
                  </w:divBdr>
                </w:div>
              </w:divsChild>
            </w:div>
            <w:div w:id="1565989737">
              <w:marLeft w:val="0"/>
              <w:marRight w:val="0"/>
              <w:marTop w:val="0"/>
              <w:marBottom w:val="0"/>
              <w:divBdr>
                <w:top w:val="none" w:sz="0" w:space="0" w:color="auto"/>
                <w:left w:val="none" w:sz="0" w:space="0" w:color="auto"/>
                <w:bottom w:val="none" w:sz="0" w:space="0" w:color="auto"/>
                <w:right w:val="none" w:sz="0" w:space="0" w:color="auto"/>
              </w:divBdr>
              <w:divsChild>
                <w:div w:id="715737839">
                  <w:marLeft w:val="0"/>
                  <w:marRight w:val="0"/>
                  <w:marTop w:val="0"/>
                  <w:marBottom w:val="0"/>
                  <w:divBdr>
                    <w:top w:val="none" w:sz="0" w:space="0" w:color="auto"/>
                    <w:left w:val="none" w:sz="0" w:space="0" w:color="auto"/>
                    <w:bottom w:val="none" w:sz="0" w:space="0" w:color="auto"/>
                    <w:right w:val="none" w:sz="0" w:space="0" w:color="auto"/>
                  </w:divBdr>
                </w:div>
              </w:divsChild>
            </w:div>
            <w:div w:id="1921675289">
              <w:marLeft w:val="0"/>
              <w:marRight w:val="0"/>
              <w:marTop w:val="0"/>
              <w:marBottom w:val="0"/>
              <w:divBdr>
                <w:top w:val="none" w:sz="0" w:space="0" w:color="auto"/>
                <w:left w:val="none" w:sz="0" w:space="0" w:color="auto"/>
                <w:bottom w:val="none" w:sz="0" w:space="0" w:color="auto"/>
                <w:right w:val="none" w:sz="0" w:space="0" w:color="auto"/>
              </w:divBdr>
              <w:divsChild>
                <w:div w:id="778449779">
                  <w:marLeft w:val="0"/>
                  <w:marRight w:val="0"/>
                  <w:marTop w:val="0"/>
                  <w:marBottom w:val="0"/>
                  <w:divBdr>
                    <w:top w:val="none" w:sz="0" w:space="0" w:color="auto"/>
                    <w:left w:val="none" w:sz="0" w:space="0" w:color="auto"/>
                    <w:bottom w:val="none" w:sz="0" w:space="0" w:color="auto"/>
                    <w:right w:val="none" w:sz="0" w:space="0" w:color="auto"/>
                  </w:divBdr>
                </w:div>
                <w:div w:id="1257206405">
                  <w:marLeft w:val="0"/>
                  <w:marRight w:val="0"/>
                  <w:marTop w:val="0"/>
                  <w:marBottom w:val="0"/>
                  <w:divBdr>
                    <w:top w:val="none" w:sz="0" w:space="0" w:color="auto"/>
                    <w:left w:val="none" w:sz="0" w:space="0" w:color="auto"/>
                    <w:bottom w:val="none" w:sz="0" w:space="0" w:color="auto"/>
                    <w:right w:val="none" w:sz="0" w:space="0" w:color="auto"/>
                  </w:divBdr>
                </w:div>
              </w:divsChild>
            </w:div>
            <w:div w:id="409665601">
              <w:marLeft w:val="0"/>
              <w:marRight w:val="0"/>
              <w:marTop w:val="0"/>
              <w:marBottom w:val="0"/>
              <w:divBdr>
                <w:top w:val="none" w:sz="0" w:space="0" w:color="auto"/>
                <w:left w:val="none" w:sz="0" w:space="0" w:color="auto"/>
                <w:bottom w:val="none" w:sz="0" w:space="0" w:color="auto"/>
                <w:right w:val="none" w:sz="0" w:space="0" w:color="auto"/>
              </w:divBdr>
              <w:divsChild>
                <w:div w:id="111365443">
                  <w:marLeft w:val="0"/>
                  <w:marRight w:val="0"/>
                  <w:marTop w:val="0"/>
                  <w:marBottom w:val="0"/>
                  <w:divBdr>
                    <w:top w:val="none" w:sz="0" w:space="0" w:color="auto"/>
                    <w:left w:val="none" w:sz="0" w:space="0" w:color="auto"/>
                    <w:bottom w:val="none" w:sz="0" w:space="0" w:color="auto"/>
                    <w:right w:val="none" w:sz="0" w:space="0" w:color="auto"/>
                  </w:divBdr>
                </w:div>
              </w:divsChild>
            </w:div>
            <w:div w:id="1511525818">
              <w:marLeft w:val="0"/>
              <w:marRight w:val="0"/>
              <w:marTop w:val="0"/>
              <w:marBottom w:val="0"/>
              <w:divBdr>
                <w:top w:val="none" w:sz="0" w:space="0" w:color="auto"/>
                <w:left w:val="none" w:sz="0" w:space="0" w:color="auto"/>
                <w:bottom w:val="none" w:sz="0" w:space="0" w:color="auto"/>
                <w:right w:val="none" w:sz="0" w:space="0" w:color="auto"/>
              </w:divBdr>
              <w:divsChild>
                <w:div w:id="1262303015">
                  <w:marLeft w:val="0"/>
                  <w:marRight w:val="0"/>
                  <w:marTop w:val="0"/>
                  <w:marBottom w:val="0"/>
                  <w:divBdr>
                    <w:top w:val="none" w:sz="0" w:space="0" w:color="auto"/>
                    <w:left w:val="none" w:sz="0" w:space="0" w:color="auto"/>
                    <w:bottom w:val="none" w:sz="0" w:space="0" w:color="auto"/>
                    <w:right w:val="none" w:sz="0" w:space="0" w:color="auto"/>
                  </w:divBdr>
                </w:div>
                <w:div w:id="1638023548">
                  <w:marLeft w:val="0"/>
                  <w:marRight w:val="0"/>
                  <w:marTop w:val="0"/>
                  <w:marBottom w:val="0"/>
                  <w:divBdr>
                    <w:top w:val="none" w:sz="0" w:space="0" w:color="auto"/>
                    <w:left w:val="none" w:sz="0" w:space="0" w:color="auto"/>
                    <w:bottom w:val="none" w:sz="0" w:space="0" w:color="auto"/>
                    <w:right w:val="none" w:sz="0" w:space="0" w:color="auto"/>
                  </w:divBdr>
                </w:div>
              </w:divsChild>
            </w:div>
            <w:div w:id="326442153">
              <w:marLeft w:val="0"/>
              <w:marRight w:val="0"/>
              <w:marTop w:val="0"/>
              <w:marBottom w:val="0"/>
              <w:divBdr>
                <w:top w:val="none" w:sz="0" w:space="0" w:color="auto"/>
                <w:left w:val="none" w:sz="0" w:space="0" w:color="auto"/>
                <w:bottom w:val="none" w:sz="0" w:space="0" w:color="auto"/>
                <w:right w:val="none" w:sz="0" w:space="0" w:color="auto"/>
              </w:divBdr>
              <w:divsChild>
                <w:div w:id="418020196">
                  <w:marLeft w:val="0"/>
                  <w:marRight w:val="0"/>
                  <w:marTop w:val="0"/>
                  <w:marBottom w:val="0"/>
                  <w:divBdr>
                    <w:top w:val="none" w:sz="0" w:space="0" w:color="auto"/>
                    <w:left w:val="none" w:sz="0" w:space="0" w:color="auto"/>
                    <w:bottom w:val="none" w:sz="0" w:space="0" w:color="auto"/>
                    <w:right w:val="none" w:sz="0" w:space="0" w:color="auto"/>
                  </w:divBdr>
                </w:div>
                <w:div w:id="1707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2142">
          <w:marLeft w:val="0"/>
          <w:marRight w:val="0"/>
          <w:marTop w:val="0"/>
          <w:marBottom w:val="0"/>
          <w:divBdr>
            <w:top w:val="none" w:sz="0" w:space="0" w:color="auto"/>
            <w:left w:val="none" w:sz="0" w:space="0" w:color="auto"/>
            <w:bottom w:val="none" w:sz="0" w:space="0" w:color="auto"/>
            <w:right w:val="none" w:sz="0" w:space="0" w:color="auto"/>
          </w:divBdr>
        </w:div>
        <w:div w:id="664091040">
          <w:marLeft w:val="0"/>
          <w:marRight w:val="0"/>
          <w:marTop w:val="0"/>
          <w:marBottom w:val="0"/>
          <w:divBdr>
            <w:top w:val="none" w:sz="0" w:space="0" w:color="auto"/>
            <w:left w:val="none" w:sz="0" w:space="0" w:color="auto"/>
            <w:bottom w:val="none" w:sz="0" w:space="0" w:color="auto"/>
            <w:right w:val="none" w:sz="0" w:space="0" w:color="auto"/>
          </w:divBdr>
        </w:div>
        <w:div w:id="983318631">
          <w:marLeft w:val="0"/>
          <w:marRight w:val="0"/>
          <w:marTop w:val="0"/>
          <w:marBottom w:val="0"/>
          <w:divBdr>
            <w:top w:val="none" w:sz="0" w:space="0" w:color="auto"/>
            <w:left w:val="none" w:sz="0" w:space="0" w:color="auto"/>
            <w:bottom w:val="none" w:sz="0" w:space="0" w:color="auto"/>
            <w:right w:val="none" w:sz="0" w:space="0" w:color="auto"/>
          </w:divBdr>
        </w:div>
        <w:div w:id="665936172">
          <w:marLeft w:val="0"/>
          <w:marRight w:val="0"/>
          <w:marTop w:val="0"/>
          <w:marBottom w:val="0"/>
          <w:divBdr>
            <w:top w:val="none" w:sz="0" w:space="0" w:color="auto"/>
            <w:left w:val="none" w:sz="0" w:space="0" w:color="auto"/>
            <w:bottom w:val="none" w:sz="0" w:space="0" w:color="auto"/>
            <w:right w:val="none" w:sz="0" w:space="0" w:color="auto"/>
          </w:divBdr>
        </w:div>
        <w:div w:id="1964463261">
          <w:marLeft w:val="0"/>
          <w:marRight w:val="0"/>
          <w:marTop w:val="0"/>
          <w:marBottom w:val="0"/>
          <w:divBdr>
            <w:top w:val="none" w:sz="0" w:space="0" w:color="auto"/>
            <w:left w:val="none" w:sz="0" w:space="0" w:color="auto"/>
            <w:bottom w:val="none" w:sz="0" w:space="0" w:color="auto"/>
            <w:right w:val="none" w:sz="0" w:space="0" w:color="auto"/>
          </w:divBdr>
        </w:div>
        <w:div w:id="1051613293">
          <w:marLeft w:val="0"/>
          <w:marRight w:val="0"/>
          <w:marTop w:val="0"/>
          <w:marBottom w:val="0"/>
          <w:divBdr>
            <w:top w:val="none" w:sz="0" w:space="0" w:color="auto"/>
            <w:left w:val="none" w:sz="0" w:space="0" w:color="auto"/>
            <w:bottom w:val="none" w:sz="0" w:space="0" w:color="auto"/>
            <w:right w:val="none" w:sz="0" w:space="0" w:color="auto"/>
          </w:divBdr>
        </w:div>
        <w:div w:id="1993292567">
          <w:marLeft w:val="0"/>
          <w:marRight w:val="0"/>
          <w:marTop w:val="0"/>
          <w:marBottom w:val="0"/>
          <w:divBdr>
            <w:top w:val="none" w:sz="0" w:space="0" w:color="auto"/>
            <w:left w:val="none" w:sz="0" w:space="0" w:color="auto"/>
            <w:bottom w:val="none" w:sz="0" w:space="0" w:color="auto"/>
            <w:right w:val="none" w:sz="0" w:space="0" w:color="auto"/>
          </w:divBdr>
        </w:div>
        <w:div w:id="31465736">
          <w:marLeft w:val="0"/>
          <w:marRight w:val="0"/>
          <w:marTop w:val="0"/>
          <w:marBottom w:val="0"/>
          <w:divBdr>
            <w:top w:val="none" w:sz="0" w:space="0" w:color="auto"/>
            <w:left w:val="none" w:sz="0" w:space="0" w:color="auto"/>
            <w:bottom w:val="none" w:sz="0" w:space="0" w:color="auto"/>
            <w:right w:val="none" w:sz="0" w:space="0" w:color="auto"/>
          </w:divBdr>
        </w:div>
        <w:div w:id="1037048659">
          <w:marLeft w:val="0"/>
          <w:marRight w:val="0"/>
          <w:marTop w:val="0"/>
          <w:marBottom w:val="0"/>
          <w:divBdr>
            <w:top w:val="none" w:sz="0" w:space="0" w:color="auto"/>
            <w:left w:val="none" w:sz="0" w:space="0" w:color="auto"/>
            <w:bottom w:val="none" w:sz="0" w:space="0" w:color="auto"/>
            <w:right w:val="none" w:sz="0" w:space="0" w:color="auto"/>
          </w:divBdr>
        </w:div>
        <w:div w:id="1487820771">
          <w:marLeft w:val="0"/>
          <w:marRight w:val="0"/>
          <w:marTop w:val="0"/>
          <w:marBottom w:val="0"/>
          <w:divBdr>
            <w:top w:val="none" w:sz="0" w:space="0" w:color="auto"/>
            <w:left w:val="none" w:sz="0" w:space="0" w:color="auto"/>
            <w:bottom w:val="none" w:sz="0" w:space="0" w:color="auto"/>
            <w:right w:val="none" w:sz="0" w:space="0" w:color="auto"/>
          </w:divBdr>
        </w:div>
        <w:div w:id="1980264525">
          <w:marLeft w:val="0"/>
          <w:marRight w:val="0"/>
          <w:marTop w:val="0"/>
          <w:marBottom w:val="0"/>
          <w:divBdr>
            <w:top w:val="none" w:sz="0" w:space="0" w:color="auto"/>
            <w:left w:val="none" w:sz="0" w:space="0" w:color="auto"/>
            <w:bottom w:val="none" w:sz="0" w:space="0" w:color="auto"/>
            <w:right w:val="none" w:sz="0" w:space="0" w:color="auto"/>
          </w:divBdr>
        </w:div>
        <w:div w:id="1657227470">
          <w:marLeft w:val="0"/>
          <w:marRight w:val="0"/>
          <w:marTop w:val="0"/>
          <w:marBottom w:val="0"/>
          <w:divBdr>
            <w:top w:val="none" w:sz="0" w:space="0" w:color="auto"/>
            <w:left w:val="none" w:sz="0" w:space="0" w:color="auto"/>
            <w:bottom w:val="none" w:sz="0" w:space="0" w:color="auto"/>
            <w:right w:val="none" w:sz="0" w:space="0" w:color="auto"/>
          </w:divBdr>
        </w:div>
      </w:divsChild>
    </w:div>
    <w:div w:id="575166081">
      <w:bodyDiv w:val="1"/>
      <w:marLeft w:val="0"/>
      <w:marRight w:val="0"/>
      <w:marTop w:val="0"/>
      <w:marBottom w:val="0"/>
      <w:divBdr>
        <w:top w:val="none" w:sz="0" w:space="0" w:color="auto"/>
        <w:left w:val="none" w:sz="0" w:space="0" w:color="auto"/>
        <w:bottom w:val="none" w:sz="0" w:space="0" w:color="auto"/>
        <w:right w:val="none" w:sz="0" w:space="0" w:color="auto"/>
      </w:divBdr>
      <w:divsChild>
        <w:div w:id="1125662306">
          <w:marLeft w:val="0"/>
          <w:marRight w:val="0"/>
          <w:marTop w:val="0"/>
          <w:marBottom w:val="0"/>
          <w:divBdr>
            <w:top w:val="none" w:sz="0" w:space="0" w:color="auto"/>
            <w:left w:val="none" w:sz="0" w:space="0" w:color="auto"/>
            <w:bottom w:val="none" w:sz="0" w:space="0" w:color="auto"/>
            <w:right w:val="none" w:sz="0" w:space="0" w:color="auto"/>
          </w:divBdr>
        </w:div>
        <w:div w:id="1279676576">
          <w:marLeft w:val="0"/>
          <w:marRight w:val="0"/>
          <w:marTop w:val="0"/>
          <w:marBottom w:val="0"/>
          <w:divBdr>
            <w:top w:val="none" w:sz="0" w:space="0" w:color="auto"/>
            <w:left w:val="none" w:sz="0" w:space="0" w:color="auto"/>
            <w:bottom w:val="none" w:sz="0" w:space="0" w:color="auto"/>
            <w:right w:val="none" w:sz="0" w:space="0" w:color="auto"/>
          </w:divBdr>
        </w:div>
        <w:div w:id="824736465">
          <w:marLeft w:val="0"/>
          <w:marRight w:val="0"/>
          <w:marTop w:val="0"/>
          <w:marBottom w:val="0"/>
          <w:divBdr>
            <w:top w:val="none" w:sz="0" w:space="0" w:color="auto"/>
            <w:left w:val="none" w:sz="0" w:space="0" w:color="auto"/>
            <w:bottom w:val="none" w:sz="0" w:space="0" w:color="auto"/>
            <w:right w:val="none" w:sz="0" w:space="0" w:color="auto"/>
          </w:divBdr>
        </w:div>
        <w:div w:id="1667783268">
          <w:marLeft w:val="0"/>
          <w:marRight w:val="0"/>
          <w:marTop w:val="0"/>
          <w:marBottom w:val="0"/>
          <w:divBdr>
            <w:top w:val="none" w:sz="0" w:space="0" w:color="auto"/>
            <w:left w:val="none" w:sz="0" w:space="0" w:color="auto"/>
            <w:bottom w:val="none" w:sz="0" w:space="0" w:color="auto"/>
            <w:right w:val="none" w:sz="0" w:space="0" w:color="auto"/>
          </w:divBdr>
        </w:div>
        <w:div w:id="1444376866">
          <w:marLeft w:val="0"/>
          <w:marRight w:val="0"/>
          <w:marTop w:val="0"/>
          <w:marBottom w:val="0"/>
          <w:divBdr>
            <w:top w:val="none" w:sz="0" w:space="0" w:color="auto"/>
            <w:left w:val="none" w:sz="0" w:space="0" w:color="auto"/>
            <w:bottom w:val="none" w:sz="0" w:space="0" w:color="auto"/>
            <w:right w:val="none" w:sz="0" w:space="0" w:color="auto"/>
          </w:divBdr>
        </w:div>
        <w:div w:id="1924101495">
          <w:marLeft w:val="0"/>
          <w:marRight w:val="0"/>
          <w:marTop w:val="0"/>
          <w:marBottom w:val="0"/>
          <w:divBdr>
            <w:top w:val="none" w:sz="0" w:space="0" w:color="auto"/>
            <w:left w:val="none" w:sz="0" w:space="0" w:color="auto"/>
            <w:bottom w:val="none" w:sz="0" w:space="0" w:color="auto"/>
            <w:right w:val="none" w:sz="0" w:space="0" w:color="auto"/>
          </w:divBdr>
          <w:divsChild>
            <w:div w:id="1499882076">
              <w:marLeft w:val="0"/>
              <w:marRight w:val="0"/>
              <w:marTop w:val="0"/>
              <w:marBottom w:val="0"/>
              <w:divBdr>
                <w:top w:val="none" w:sz="0" w:space="0" w:color="auto"/>
                <w:left w:val="none" w:sz="0" w:space="0" w:color="auto"/>
                <w:bottom w:val="none" w:sz="0" w:space="0" w:color="auto"/>
                <w:right w:val="none" w:sz="0" w:space="0" w:color="auto"/>
              </w:divBdr>
            </w:div>
            <w:div w:id="898247302">
              <w:marLeft w:val="0"/>
              <w:marRight w:val="0"/>
              <w:marTop w:val="0"/>
              <w:marBottom w:val="0"/>
              <w:divBdr>
                <w:top w:val="none" w:sz="0" w:space="0" w:color="auto"/>
                <w:left w:val="none" w:sz="0" w:space="0" w:color="auto"/>
                <w:bottom w:val="none" w:sz="0" w:space="0" w:color="auto"/>
                <w:right w:val="none" w:sz="0" w:space="0" w:color="auto"/>
              </w:divBdr>
            </w:div>
          </w:divsChild>
        </w:div>
        <w:div w:id="76561216">
          <w:marLeft w:val="0"/>
          <w:marRight w:val="0"/>
          <w:marTop w:val="0"/>
          <w:marBottom w:val="0"/>
          <w:divBdr>
            <w:top w:val="none" w:sz="0" w:space="0" w:color="auto"/>
            <w:left w:val="none" w:sz="0" w:space="0" w:color="auto"/>
            <w:bottom w:val="none" w:sz="0" w:space="0" w:color="auto"/>
            <w:right w:val="none" w:sz="0" w:space="0" w:color="auto"/>
          </w:divBdr>
        </w:div>
      </w:divsChild>
    </w:div>
    <w:div w:id="785200694">
      <w:bodyDiv w:val="1"/>
      <w:marLeft w:val="0"/>
      <w:marRight w:val="0"/>
      <w:marTop w:val="0"/>
      <w:marBottom w:val="0"/>
      <w:divBdr>
        <w:top w:val="none" w:sz="0" w:space="0" w:color="auto"/>
        <w:left w:val="none" w:sz="0" w:space="0" w:color="auto"/>
        <w:bottom w:val="none" w:sz="0" w:space="0" w:color="auto"/>
        <w:right w:val="none" w:sz="0" w:space="0" w:color="auto"/>
      </w:divBdr>
    </w:div>
    <w:div w:id="850607903">
      <w:bodyDiv w:val="1"/>
      <w:marLeft w:val="0"/>
      <w:marRight w:val="0"/>
      <w:marTop w:val="0"/>
      <w:marBottom w:val="0"/>
      <w:divBdr>
        <w:top w:val="none" w:sz="0" w:space="0" w:color="auto"/>
        <w:left w:val="none" w:sz="0" w:space="0" w:color="auto"/>
        <w:bottom w:val="none" w:sz="0" w:space="0" w:color="auto"/>
        <w:right w:val="none" w:sz="0" w:space="0" w:color="auto"/>
      </w:divBdr>
      <w:divsChild>
        <w:div w:id="891160961">
          <w:marLeft w:val="0"/>
          <w:marRight w:val="0"/>
          <w:marTop w:val="0"/>
          <w:marBottom w:val="0"/>
          <w:divBdr>
            <w:top w:val="none" w:sz="0" w:space="0" w:color="auto"/>
            <w:left w:val="none" w:sz="0" w:space="0" w:color="auto"/>
            <w:bottom w:val="none" w:sz="0" w:space="0" w:color="auto"/>
            <w:right w:val="none" w:sz="0" w:space="0" w:color="auto"/>
          </w:divBdr>
        </w:div>
        <w:div w:id="695889253">
          <w:marLeft w:val="0"/>
          <w:marRight w:val="0"/>
          <w:marTop w:val="0"/>
          <w:marBottom w:val="0"/>
          <w:divBdr>
            <w:top w:val="none" w:sz="0" w:space="0" w:color="auto"/>
            <w:left w:val="none" w:sz="0" w:space="0" w:color="auto"/>
            <w:bottom w:val="none" w:sz="0" w:space="0" w:color="auto"/>
            <w:right w:val="none" w:sz="0" w:space="0" w:color="auto"/>
          </w:divBdr>
        </w:div>
        <w:div w:id="1800419447">
          <w:marLeft w:val="0"/>
          <w:marRight w:val="0"/>
          <w:marTop w:val="0"/>
          <w:marBottom w:val="0"/>
          <w:divBdr>
            <w:top w:val="none" w:sz="0" w:space="0" w:color="auto"/>
            <w:left w:val="none" w:sz="0" w:space="0" w:color="auto"/>
            <w:bottom w:val="none" w:sz="0" w:space="0" w:color="auto"/>
            <w:right w:val="none" w:sz="0" w:space="0" w:color="auto"/>
          </w:divBdr>
        </w:div>
        <w:div w:id="1345784272">
          <w:marLeft w:val="0"/>
          <w:marRight w:val="0"/>
          <w:marTop w:val="0"/>
          <w:marBottom w:val="0"/>
          <w:divBdr>
            <w:top w:val="none" w:sz="0" w:space="0" w:color="auto"/>
            <w:left w:val="none" w:sz="0" w:space="0" w:color="auto"/>
            <w:bottom w:val="none" w:sz="0" w:space="0" w:color="auto"/>
            <w:right w:val="none" w:sz="0" w:space="0" w:color="auto"/>
          </w:divBdr>
        </w:div>
        <w:div w:id="1258446594">
          <w:marLeft w:val="0"/>
          <w:marRight w:val="0"/>
          <w:marTop w:val="0"/>
          <w:marBottom w:val="0"/>
          <w:divBdr>
            <w:top w:val="none" w:sz="0" w:space="0" w:color="auto"/>
            <w:left w:val="none" w:sz="0" w:space="0" w:color="auto"/>
            <w:bottom w:val="none" w:sz="0" w:space="0" w:color="auto"/>
            <w:right w:val="none" w:sz="0" w:space="0" w:color="auto"/>
          </w:divBdr>
          <w:divsChild>
            <w:div w:id="2111581693">
              <w:marLeft w:val="0"/>
              <w:marRight w:val="0"/>
              <w:marTop w:val="0"/>
              <w:marBottom w:val="0"/>
              <w:divBdr>
                <w:top w:val="none" w:sz="0" w:space="0" w:color="auto"/>
                <w:left w:val="none" w:sz="0" w:space="0" w:color="auto"/>
                <w:bottom w:val="none" w:sz="0" w:space="0" w:color="auto"/>
                <w:right w:val="none" w:sz="0" w:space="0" w:color="auto"/>
              </w:divBdr>
            </w:div>
            <w:div w:id="1796488341">
              <w:marLeft w:val="0"/>
              <w:marRight w:val="0"/>
              <w:marTop w:val="0"/>
              <w:marBottom w:val="0"/>
              <w:divBdr>
                <w:top w:val="none" w:sz="0" w:space="0" w:color="auto"/>
                <w:left w:val="none" w:sz="0" w:space="0" w:color="auto"/>
                <w:bottom w:val="none" w:sz="0" w:space="0" w:color="auto"/>
                <w:right w:val="none" w:sz="0" w:space="0" w:color="auto"/>
              </w:divBdr>
            </w:div>
            <w:div w:id="1117868760">
              <w:marLeft w:val="0"/>
              <w:marRight w:val="0"/>
              <w:marTop w:val="0"/>
              <w:marBottom w:val="0"/>
              <w:divBdr>
                <w:top w:val="none" w:sz="0" w:space="0" w:color="auto"/>
                <w:left w:val="none" w:sz="0" w:space="0" w:color="auto"/>
                <w:bottom w:val="none" w:sz="0" w:space="0" w:color="auto"/>
                <w:right w:val="none" w:sz="0" w:space="0" w:color="auto"/>
              </w:divBdr>
            </w:div>
            <w:div w:id="1017777186">
              <w:marLeft w:val="0"/>
              <w:marRight w:val="0"/>
              <w:marTop w:val="0"/>
              <w:marBottom w:val="0"/>
              <w:divBdr>
                <w:top w:val="none" w:sz="0" w:space="0" w:color="auto"/>
                <w:left w:val="none" w:sz="0" w:space="0" w:color="auto"/>
                <w:bottom w:val="none" w:sz="0" w:space="0" w:color="auto"/>
                <w:right w:val="none" w:sz="0" w:space="0" w:color="auto"/>
              </w:divBdr>
            </w:div>
            <w:div w:id="1695499938">
              <w:marLeft w:val="0"/>
              <w:marRight w:val="0"/>
              <w:marTop w:val="0"/>
              <w:marBottom w:val="0"/>
              <w:divBdr>
                <w:top w:val="none" w:sz="0" w:space="0" w:color="auto"/>
                <w:left w:val="none" w:sz="0" w:space="0" w:color="auto"/>
                <w:bottom w:val="none" w:sz="0" w:space="0" w:color="auto"/>
                <w:right w:val="none" w:sz="0" w:space="0" w:color="auto"/>
              </w:divBdr>
            </w:div>
          </w:divsChild>
        </w:div>
        <w:div w:id="627325121">
          <w:marLeft w:val="0"/>
          <w:marRight w:val="0"/>
          <w:marTop w:val="0"/>
          <w:marBottom w:val="0"/>
          <w:divBdr>
            <w:top w:val="none" w:sz="0" w:space="0" w:color="auto"/>
            <w:left w:val="none" w:sz="0" w:space="0" w:color="auto"/>
            <w:bottom w:val="none" w:sz="0" w:space="0" w:color="auto"/>
            <w:right w:val="none" w:sz="0" w:space="0" w:color="auto"/>
          </w:divBdr>
          <w:divsChild>
            <w:div w:id="927538148">
              <w:marLeft w:val="0"/>
              <w:marRight w:val="0"/>
              <w:marTop w:val="0"/>
              <w:marBottom w:val="0"/>
              <w:divBdr>
                <w:top w:val="none" w:sz="0" w:space="0" w:color="auto"/>
                <w:left w:val="none" w:sz="0" w:space="0" w:color="auto"/>
                <w:bottom w:val="none" w:sz="0" w:space="0" w:color="auto"/>
                <w:right w:val="none" w:sz="0" w:space="0" w:color="auto"/>
              </w:divBdr>
            </w:div>
            <w:div w:id="389426026">
              <w:marLeft w:val="0"/>
              <w:marRight w:val="0"/>
              <w:marTop w:val="0"/>
              <w:marBottom w:val="0"/>
              <w:divBdr>
                <w:top w:val="none" w:sz="0" w:space="0" w:color="auto"/>
                <w:left w:val="none" w:sz="0" w:space="0" w:color="auto"/>
                <w:bottom w:val="none" w:sz="0" w:space="0" w:color="auto"/>
                <w:right w:val="none" w:sz="0" w:space="0" w:color="auto"/>
              </w:divBdr>
            </w:div>
          </w:divsChild>
        </w:div>
        <w:div w:id="1167790499">
          <w:marLeft w:val="0"/>
          <w:marRight w:val="0"/>
          <w:marTop w:val="0"/>
          <w:marBottom w:val="0"/>
          <w:divBdr>
            <w:top w:val="none" w:sz="0" w:space="0" w:color="auto"/>
            <w:left w:val="none" w:sz="0" w:space="0" w:color="auto"/>
            <w:bottom w:val="none" w:sz="0" w:space="0" w:color="auto"/>
            <w:right w:val="none" w:sz="0" w:space="0" w:color="auto"/>
          </w:divBdr>
          <w:divsChild>
            <w:div w:id="1037663132">
              <w:marLeft w:val="0"/>
              <w:marRight w:val="0"/>
              <w:marTop w:val="0"/>
              <w:marBottom w:val="0"/>
              <w:divBdr>
                <w:top w:val="none" w:sz="0" w:space="0" w:color="auto"/>
                <w:left w:val="none" w:sz="0" w:space="0" w:color="auto"/>
                <w:bottom w:val="none" w:sz="0" w:space="0" w:color="auto"/>
                <w:right w:val="none" w:sz="0" w:space="0" w:color="auto"/>
              </w:divBdr>
            </w:div>
          </w:divsChild>
        </w:div>
        <w:div w:id="367533276">
          <w:marLeft w:val="0"/>
          <w:marRight w:val="0"/>
          <w:marTop w:val="0"/>
          <w:marBottom w:val="0"/>
          <w:divBdr>
            <w:top w:val="none" w:sz="0" w:space="0" w:color="auto"/>
            <w:left w:val="none" w:sz="0" w:space="0" w:color="auto"/>
            <w:bottom w:val="none" w:sz="0" w:space="0" w:color="auto"/>
            <w:right w:val="none" w:sz="0" w:space="0" w:color="auto"/>
          </w:divBdr>
          <w:divsChild>
            <w:div w:id="359087135">
              <w:marLeft w:val="0"/>
              <w:marRight w:val="0"/>
              <w:marTop w:val="0"/>
              <w:marBottom w:val="0"/>
              <w:divBdr>
                <w:top w:val="none" w:sz="0" w:space="0" w:color="auto"/>
                <w:left w:val="none" w:sz="0" w:space="0" w:color="auto"/>
                <w:bottom w:val="none" w:sz="0" w:space="0" w:color="auto"/>
                <w:right w:val="none" w:sz="0" w:space="0" w:color="auto"/>
              </w:divBdr>
            </w:div>
            <w:div w:id="446780887">
              <w:marLeft w:val="0"/>
              <w:marRight w:val="0"/>
              <w:marTop w:val="0"/>
              <w:marBottom w:val="0"/>
              <w:divBdr>
                <w:top w:val="none" w:sz="0" w:space="0" w:color="auto"/>
                <w:left w:val="none" w:sz="0" w:space="0" w:color="auto"/>
                <w:bottom w:val="none" w:sz="0" w:space="0" w:color="auto"/>
                <w:right w:val="none" w:sz="0" w:space="0" w:color="auto"/>
              </w:divBdr>
            </w:div>
            <w:div w:id="1294483067">
              <w:marLeft w:val="0"/>
              <w:marRight w:val="0"/>
              <w:marTop w:val="0"/>
              <w:marBottom w:val="0"/>
              <w:divBdr>
                <w:top w:val="none" w:sz="0" w:space="0" w:color="auto"/>
                <w:left w:val="none" w:sz="0" w:space="0" w:color="auto"/>
                <w:bottom w:val="none" w:sz="0" w:space="0" w:color="auto"/>
                <w:right w:val="none" w:sz="0" w:space="0" w:color="auto"/>
              </w:divBdr>
            </w:div>
            <w:div w:id="34090518">
              <w:marLeft w:val="0"/>
              <w:marRight w:val="0"/>
              <w:marTop w:val="0"/>
              <w:marBottom w:val="0"/>
              <w:divBdr>
                <w:top w:val="none" w:sz="0" w:space="0" w:color="auto"/>
                <w:left w:val="none" w:sz="0" w:space="0" w:color="auto"/>
                <w:bottom w:val="none" w:sz="0" w:space="0" w:color="auto"/>
                <w:right w:val="none" w:sz="0" w:space="0" w:color="auto"/>
              </w:divBdr>
            </w:div>
          </w:divsChild>
        </w:div>
        <w:div w:id="855536967">
          <w:marLeft w:val="0"/>
          <w:marRight w:val="0"/>
          <w:marTop w:val="0"/>
          <w:marBottom w:val="0"/>
          <w:divBdr>
            <w:top w:val="none" w:sz="0" w:space="0" w:color="auto"/>
            <w:left w:val="none" w:sz="0" w:space="0" w:color="auto"/>
            <w:bottom w:val="none" w:sz="0" w:space="0" w:color="auto"/>
            <w:right w:val="none" w:sz="0" w:space="0" w:color="auto"/>
          </w:divBdr>
        </w:div>
        <w:div w:id="1426882000">
          <w:marLeft w:val="0"/>
          <w:marRight w:val="0"/>
          <w:marTop w:val="0"/>
          <w:marBottom w:val="0"/>
          <w:divBdr>
            <w:top w:val="none" w:sz="0" w:space="0" w:color="auto"/>
            <w:left w:val="none" w:sz="0" w:space="0" w:color="auto"/>
            <w:bottom w:val="none" w:sz="0" w:space="0" w:color="auto"/>
            <w:right w:val="none" w:sz="0" w:space="0" w:color="auto"/>
          </w:divBdr>
        </w:div>
        <w:div w:id="803961154">
          <w:marLeft w:val="0"/>
          <w:marRight w:val="0"/>
          <w:marTop w:val="0"/>
          <w:marBottom w:val="0"/>
          <w:divBdr>
            <w:top w:val="none" w:sz="0" w:space="0" w:color="auto"/>
            <w:left w:val="none" w:sz="0" w:space="0" w:color="auto"/>
            <w:bottom w:val="none" w:sz="0" w:space="0" w:color="auto"/>
            <w:right w:val="none" w:sz="0" w:space="0" w:color="auto"/>
          </w:divBdr>
        </w:div>
        <w:div w:id="261450879">
          <w:marLeft w:val="0"/>
          <w:marRight w:val="0"/>
          <w:marTop w:val="0"/>
          <w:marBottom w:val="0"/>
          <w:divBdr>
            <w:top w:val="none" w:sz="0" w:space="0" w:color="auto"/>
            <w:left w:val="none" w:sz="0" w:space="0" w:color="auto"/>
            <w:bottom w:val="none" w:sz="0" w:space="0" w:color="auto"/>
            <w:right w:val="none" w:sz="0" w:space="0" w:color="auto"/>
          </w:divBdr>
        </w:div>
        <w:div w:id="1663462738">
          <w:marLeft w:val="0"/>
          <w:marRight w:val="0"/>
          <w:marTop w:val="0"/>
          <w:marBottom w:val="0"/>
          <w:divBdr>
            <w:top w:val="none" w:sz="0" w:space="0" w:color="auto"/>
            <w:left w:val="none" w:sz="0" w:space="0" w:color="auto"/>
            <w:bottom w:val="none" w:sz="0" w:space="0" w:color="auto"/>
            <w:right w:val="none" w:sz="0" w:space="0" w:color="auto"/>
          </w:divBdr>
        </w:div>
        <w:div w:id="101264890">
          <w:marLeft w:val="0"/>
          <w:marRight w:val="0"/>
          <w:marTop w:val="0"/>
          <w:marBottom w:val="0"/>
          <w:divBdr>
            <w:top w:val="none" w:sz="0" w:space="0" w:color="auto"/>
            <w:left w:val="none" w:sz="0" w:space="0" w:color="auto"/>
            <w:bottom w:val="none" w:sz="0" w:space="0" w:color="auto"/>
            <w:right w:val="none" w:sz="0" w:space="0" w:color="auto"/>
          </w:divBdr>
        </w:div>
        <w:div w:id="1841770752">
          <w:marLeft w:val="0"/>
          <w:marRight w:val="0"/>
          <w:marTop w:val="0"/>
          <w:marBottom w:val="0"/>
          <w:divBdr>
            <w:top w:val="none" w:sz="0" w:space="0" w:color="auto"/>
            <w:left w:val="none" w:sz="0" w:space="0" w:color="auto"/>
            <w:bottom w:val="none" w:sz="0" w:space="0" w:color="auto"/>
            <w:right w:val="none" w:sz="0" w:space="0" w:color="auto"/>
          </w:divBdr>
        </w:div>
        <w:div w:id="1860312238">
          <w:marLeft w:val="0"/>
          <w:marRight w:val="0"/>
          <w:marTop w:val="0"/>
          <w:marBottom w:val="0"/>
          <w:divBdr>
            <w:top w:val="none" w:sz="0" w:space="0" w:color="auto"/>
            <w:left w:val="none" w:sz="0" w:space="0" w:color="auto"/>
            <w:bottom w:val="none" w:sz="0" w:space="0" w:color="auto"/>
            <w:right w:val="none" w:sz="0" w:space="0" w:color="auto"/>
          </w:divBdr>
        </w:div>
        <w:div w:id="1545673895">
          <w:marLeft w:val="0"/>
          <w:marRight w:val="0"/>
          <w:marTop w:val="0"/>
          <w:marBottom w:val="0"/>
          <w:divBdr>
            <w:top w:val="none" w:sz="0" w:space="0" w:color="auto"/>
            <w:left w:val="none" w:sz="0" w:space="0" w:color="auto"/>
            <w:bottom w:val="none" w:sz="0" w:space="0" w:color="auto"/>
            <w:right w:val="none" w:sz="0" w:space="0" w:color="auto"/>
          </w:divBdr>
        </w:div>
        <w:div w:id="1294098626">
          <w:marLeft w:val="0"/>
          <w:marRight w:val="0"/>
          <w:marTop w:val="0"/>
          <w:marBottom w:val="0"/>
          <w:divBdr>
            <w:top w:val="none" w:sz="0" w:space="0" w:color="auto"/>
            <w:left w:val="none" w:sz="0" w:space="0" w:color="auto"/>
            <w:bottom w:val="none" w:sz="0" w:space="0" w:color="auto"/>
            <w:right w:val="none" w:sz="0" w:space="0" w:color="auto"/>
          </w:divBdr>
        </w:div>
        <w:div w:id="166870087">
          <w:marLeft w:val="0"/>
          <w:marRight w:val="0"/>
          <w:marTop w:val="0"/>
          <w:marBottom w:val="0"/>
          <w:divBdr>
            <w:top w:val="none" w:sz="0" w:space="0" w:color="auto"/>
            <w:left w:val="none" w:sz="0" w:space="0" w:color="auto"/>
            <w:bottom w:val="none" w:sz="0" w:space="0" w:color="auto"/>
            <w:right w:val="none" w:sz="0" w:space="0" w:color="auto"/>
          </w:divBdr>
        </w:div>
        <w:div w:id="25374523">
          <w:marLeft w:val="0"/>
          <w:marRight w:val="0"/>
          <w:marTop w:val="0"/>
          <w:marBottom w:val="0"/>
          <w:divBdr>
            <w:top w:val="none" w:sz="0" w:space="0" w:color="auto"/>
            <w:left w:val="none" w:sz="0" w:space="0" w:color="auto"/>
            <w:bottom w:val="none" w:sz="0" w:space="0" w:color="auto"/>
            <w:right w:val="none" w:sz="0" w:space="0" w:color="auto"/>
          </w:divBdr>
        </w:div>
        <w:div w:id="281421433">
          <w:marLeft w:val="0"/>
          <w:marRight w:val="0"/>
          <w:marTop w:val="0"/>
          <w:marBottom w:val="0"/>
          <w:divBdr>
            <w:top w:val="none" w:sz="0" w:space="0" w:color="auto"/>
            <w:left w:val="none" w:sz="0" w:space="0" w:color="auto"/>
            <w:bottom w:val="none" w:sz="0" w:space="0" w:color="auto"/>
            <w:right w:val="none" w:sz="0" w:space="0" w:color="auto"/>
          </w:divBdr>
        </w:div>
        <w:div w:id="78064228">
          <w:marLeft w:val="0"/>
          <w:marRight w:val="0"/>
          <w:marTop w:val="0"/>
          <w:marBottom w:val="0"/>
          <w:divBdr>
            <w:top w:val="none" w:sz="0" w:space="0" w:color="auto"/>
            <w:left w:val="none" w:sz="0" w:space="0" w:color="auto"/>
            <w:bottom w:val="none" w:sz="0" w:space="0" w:color="auto"/>
            <w:right w:val="none" w:sz="0" w:space="0" w:color="auto"/>
          </w:divBdr>
        </w:div>
        <w:div w:id="1299802755">
          <w:marLeft w:val="0"/>
          <w:marRight w:val="0"/>
          <w:marTop w:val="0"/>
          <w:marBottom w:val="0"/>
          <w:divBdr>
            <w:top w:val="none" w:sz="0" w:space="0" w:color="auto"/>
            <w:left w:val="none" w:sz="0" w:space="0" w:color="auto"/>
            <w:bottom w:val="none" w:sz="0" w:space="0" w:color="auto"/>
            <w:right w:val="none" w:sz="0" w:space="0" w:color="auto"/>
          </w:divBdr>
        </w:div>
        <w:div w:id="1145464599">
          <w:marLeft w:val="0"/>
          <w:marRight w:val="0"/>
          <w:marTop w:val="0"/>
          <w:marBottom w:val="0"/>
          <w:divBdr>
            <w:top w:val="none" w:sz="0" w:space="0" w:color="auto"/>
            <w:left w:val="none" w:sz="0" w:space="0" w:color="auto"/>
            <w:bottom w:val="none" w:sz="0" w:space="0" w:color="auto"/>
            <w:right w:val="none" w:sz="0" w:space="0" w:color="auto"/>
          </w:divBdr>
        </w:div>
        <w:div w:id="133524907">
          <w:marLeft w:val="0"/>
          <w:marRight w:val="0"/>
          <w:marTop w:val="0"/>
          <w:marBottom w:val="0"/>
          <w:divBdr>
            <w:top w:val="none" w:sz="0" w:space="0" w:color="auto"/>
            <w:left w:val="none" w:sz="0" w:space="0" w:color="auto"/>
            <w:bottom w:val="none" w:sz="0" w:space="0" w:color="auto"/>
            <w:right w:val="none" w:sz="0" w:space="0" w:color="auto"/>
          </w:divBdr>
        </w:div>
        <w:div w:id="1607153442">
          <w:marLeft w:val="0"/>
          <w:marRight w:val="0"/>
          <w:marTop w:val="0"/>
          <w:marBottom w:val="0"/>
          <w:divBdr>
            <w:top w:val="none" w:sz="0" w:space="0" w:color="auto"/>
            <w:left w:val="none" w:sz="0" w:space="0" w:color="auto"/>
            <w:bottom w:val="none" w:sz="0" w:space="0" w:color="auto"/>
            <w:right w:val="none" w:sz="0" w:space="0" w:color="auto"/>
          </w:divBdr>
        </w:div>
      </w:divsChild>
    </w:div>
    <w:div w:id="2059549366">
      <w:bodyDiv w:val="1"/>
      <w:marLeft w:val="0"/>
      <w:marRight w:val="0"/>
      <w:marTop w:val="0"/>
      <w:marBottom w:val="0"/>
      <w:divBdr>
        <w:top w:val="none" w:sz="0" w:space="0" w:color="auto"/>
        <w:left w:val="none" w:sz="0" w:space="0" w:color="auto"/>
        <w:bottom w:val="none" w:sz="0" w:space="0" w:color="auto"/>
        <w:right w:val="none" w:sz="0" w:space="0" w:color="auto"/>
      </w:divBdr>
      <w:divsChild>
        <w:div w:id="783310982">
          <w:marLeft w:val="0"/>
          <w:marRight w:val="0"/>
          <w:marTop w:val="0"/>
          <w:marBottom w:val="0"/>
          <w:divBdr>
            <w:top w:val="none" w:sz="0" w:space="0" w:color="auto"/>
            <w:left w:val="none" w:sz="0" w:space="0" w:color="auto"/>
            <w:bottom w:val="none" w:sz="0" w:space="0" w:color="auto"/>
            <w:right w:val="none" w:sz="0" w:space="0" w:color="auto"/>
          </w:divBdr>
        </w:div>
        <w:div w:id="600914413">
          <w:marLeft w:val="0"/>
          <w:marRight w:val="0"/>
          <w:marTop w:val="0"/>
          <w:marBottom w:val="0"/>
          <w:divBdr>
            <w:top w:val="none" w:sz="0" w:space="0" w:color="auto"/>
            <w:left w:val="none" w:sz="0" w:space="0" w:color="auto"/>
            <w:bottom w:val="none" w:sz="0" w:space="0" w:color="auto"/>
            <w:right w:val="none" w:sz="0" w:space="0" w:color="auto"/>
          </w:divBdr>
        </w:div>
        <w:div w:id="1207374285">
          <w:marLeft w:val="0"/>
          <w:marRight w:val="0"/>
          <w:marTop w:val="0"/>
          <w:marBottom w:val="0"/>
          <w:divBdr>
            <w:top w:val="none" w:sz="0" w:space="0" w:color="auto"/>
            <w:left w:val="none" w:sz="0" w:space="0" w:color="auto"/>
            <w:bottom w:val="none" w:sz="0" w:space="0" w:color="auto"/>
            <w:right w:val="none" w:sz="0" w:space="0" w:color="auto"/>
          </w:divBdr>
        </w:div>
        <w:div w:id="51736985">
          <w:marLeft w:val="0"/>
          <w:marRight w:val="0"/>
          <w:marTop w:val="0"/>
          <w:marBottom w:val="0"/>
          <w:divBdr>
            <w:top w:val="none" w:sz="0" w:space="0" w:color="auto"/>
            <w:left w:val="none" w:sz="0" w:space="0" w:color="auto"/>
            <w:bottom w:val="none" w:sz="0" w:space="0" w:color="auto"/>
            <w:right w:val="none" w:sz="0" w:space="0" w:color="auto"/>
          </w:divBdr>
        </w:div>
        <w:div w:id="713576314">
          <w:marLeft w:val="0"/>
          <w:marRight w:val="0"/>
          <w:marTop w:val="0"/>
          <w:marBottom w:val="0"/>
          <w:divBdr>
            <w:top w:val="none" w:sz="0" w:space="0" w:color="auto"/>
            <w:left w:val="none" w:sz="0" w:space="0" w:color="auto"/>
            <w:bottom w:val="none" w:sz="0" w:space="0" w:color="auto"/>
            <w:right w:val="none" w:sz="0" w:space="0" w:color="auto"/>
          </w:divBdr>
        </w:div>
        <w:div w:id="864442595">
          <w:marLeft w:val="0"/>
          <w:marRight w:val="0"/>
          <w:marTop w:val="0"/>
          <w:marBottom w:val="0"/>
          <w:divBdr>
            <w:top w:val="none" w:sz="0" w:space="0" w:color="auto"/>
            <w:left w:val="none" w:sz="0" w:space="0" w:color="auto"/>
            <w:bottom w:val="none" w:sz="0" w:space="0" w:color="auto"/>
            <w:right w:val="none" w:sz="0" w:space="0" w:color="auto"/>
          </w:divBdr>
          <w:divsChild>
            <w:div w:id="528033784">
              <w:marLeft w:val="0"/>
              <w:marRight w:val="0"/>
              <w:marTop w:val="0"/>
              <w:marBottom w:val="0"/>
              <w:divBdr>
                <w:top w:val="none" w:sz="0" w:space="0" w:color="auto"/>
                <w:left w:val="none" w:sz="0" w:space="0" w:color="auto"/>
                <w:bottom w:val="none" w:sz="0" w:space="0" w:color="auto"/>
                <w:right w:val="none" w:sz="0" w:space="0" w:color="auto"/>
              </w:divBdr>
            </w:div>
            <w:div w:id="1895776982">
              <w:marLeft w:val="0"/>
              <w:marRight w:val="0"/>
              <w:marTop w:val="0"/>
              <w:marBottom w:val="0"/>
              <w:divBdr>
                <w:top w:val="none" w:sz="0" w:space="0" w:color="auto"/>
                <w:left w:val="none" w:sz="0" w:space="0" w:color="auto"/>
                <w:bottom w:val="none" w:sz="0" w:space="0" w:color="auto"/>
                <w:right w:val="none" w:sz="0" w:space="0" w:color="auto"/>
              </w:divBdr>
            </w:div>
          </w:divsChild>
        </w:div>
        <w:div w:id="75320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M@dewr.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resources/grievance-manag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3294\AppData\Local\Microsoft\Windows\INetCache\Content.Outlook\S98GUFGR\Unreasonable%20Behaviour%20DEWR%20Protocols%20Aug%2023_V1%20(003).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8f085-2cc6-4096-a6b8-bc6c7ff15bac" xsi:nil="true"/>
    <lcf76f155ced4ddcb4097134ff3c332f xmlns="2db5f956-5385-41ec-be8e-92b0610166fb">
      <Terms xmlns="http://schemas.microsoft.com/office/infopath/2007/PartnerControls"/>
    </lcf76f155ced4ddcb4097134ff3c332f>
    <CMNo xmlns="2db5f956-5385-41ec-be8e-92b0610166fb">
      <Url xsi:nil="true"/>
      <Description xsi:nil="true"/>
    </CMNo>
    <PLODecision xmlns="2db5f956-5385-41ec-be8e-92b0610166fb" xsi:nil="true"/>
    <KeyRisks xmlns="2db5f956-5385-41ec-be8e-92b0610166fb" xsi:nil="true"/>
    <CMNumber xmlns="2db5f956-5385-41ec-be8e-92b0610166fb" xsi:nil="true"/>
    <Date xmlns="2db5f956-5385-41ec-be8e-92b0610166fb" xsi:nil="true"/>
    <Assessor xmlns="2db5f956-5385-41ec-be8e-92b0610166fb">
      <UserInfo>
        <DisplayName/>
        <AccountId xsi:nil="true"/>
        <AccountType/>
      </UserInfo>
    </Assessor>
    <AERTFeedback xmlns="2db5f956-5385-41ec-be8e-92b0610166fb">
      <Url xsi:nil="true"/>
      <Description xsi:nil="true"/>
    </AERTFeedback>
    <MediaLengthInSeconds xmlns="2db5f956-5385-41ec-be8e-92b0610166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94BA17049A741BA892C01D1AA2F7F" ma:contentTypeVersion="21" ma:contentTypeDescription="Create a new document." ma:contentTypeScope="" ma:versionID="fc8a5887da4229f58e4695b04fec58d9">
  <xsd:schema xmlns:xsd="http://www.w3.org/2001/XMLSchema" xmlns:xs="http://www.w3.org/2001/XMLSchema" xmlns:p="http://schemas.microsoft.com/office/2006/metadata/properties" xmlns:ns2="2db5f956-5385-41ec-be8e-92b0610166fb" xmlns:ns3="da88f085-2cc6-4096-a6b8-bc6c7ff15bac" targetNamespace="http://schemas.microsoft.com/office/2006/metadata/properties" ma:root="true" ma:fieldsID="96432161eb454fc1cad4f6c59f8123e4" ns2:_="" ns3:_="">
    <xsd:import namespace="2db5f956-5385-41ec-be8e-92b0610166fb"/>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MNumber" minOccurs="0"/>
                <xsd:element ref="ns2:CMNo" minOccurs="0"/>
                <xsd:element ref="ns2:PLODecision" minOccurs="0"/>
                <xsd:element ref="ns2:Date" minOccurs="0"/>
                <xsd:element ref="ns2:AERTFeedback" minOccurs="0"/>
                <xsd:element ref="ns2:Assessor" minOccurs="0"/>
                <xsd:element ref="ns2:KeyRi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5f956-5385-41ec-be8e-92b061016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CMNumber" ma:index="21" nillable="true" ma:displayName="CM Number" ma:format="Dropdown" ma:internalName="CMNumber">
      <xsd:simpleType>
        <xsd:restriction base="dms:Note">
          <xsd:maxLength value="255"/>
        </xsd:restriction>
      </xsd:simpleType>
    </xsd:element>
    <xsd:element name="CMNo" ma:index="22" nillable="true" ma:displayName="CM No" ma:description="Link to Content Mgr file/doc number" ma:format="Hyperlink" ma:internalName="CMNo">
      <xsd:complexType>
        <xsd:complexContent>
          <xsd:extension base="dms:URL">
            <xsd:sequence>
              <xsd:element name="Url" type="dms:ValidUrl" minOccurs="0" nillable="true"/>
              <xsd:element name="Description" type="xsd:string" nillable="true"/>
            </xsd:sequence>
          </xsd:extension>
        </xsd:complexContent>
      </xsd:complexType>
    </xsd:element>
    <xsd:element name="PLODecision" ma:index="23" nillable="true" ma:displayName="PLO Decision" ma:description="Record decision from Assessment " ma:format="Dropdown" ma:internalName="PLODecision">
      <xsd:simpleType>
        <xsd:restriction base="dms:Choice">
          <xsd:enumeration value="Pending"/>
          <xsd:enumeration value="Not Approved"/>
          <xsd:enumeration value="Full Approval"/>
          <xsd:enumeration value="Conditional Approval"/>
        </xsd:restriction>
      </xsd:simpleType>
    </xsd:element>
    <xsd:element name="Date" ma:index="24" nillable="true" ma:displayName="Date" ma:description="Date of Decision" ma:format="DateOnly" ma:internalName="Date">
      <xsd:simpleType>
        <xsd:restriction base="dms:DateTime"/>
      </xsd:simpleType>
    </xsd:element>
    <xsd:element name="AERTFeedback" ma:index="25" nillable="true" ma:displayName="AERT Feedback" ma:description="AERT" ma:format="Hyperlink" ma:internalName="AERTFeedback">
      <xsd:complexType>
        <xsd:complexContent>
          <xsd:extension base="dms:URL">
            <xsd:sequence>
              <xsd:element name="Url" type="dms:ValidUrl" minOccurs="0" nillable="true"/>
              <xsd:element name="Description" type="xsd:string" nillable="true"/>
            </xsd:sequence>
          </xsd:extension>
        </xsd:complexContent>
      </xsd:complexType>
    </xsd:element>
    <xsd:element name="Assessor" ma:index="26"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Risks" ma:index="27" nillable="true" ma:displayName="Key Risks" ma:format="Dropdown" ma:internalName="KeyRis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42633-319C-40EC-817E-B05816FDC4CE}">
  <ds:schemaRefs>
    <ds:schemaRef ds:uri="2db5f956-5385-41ec-be8e-92b0610166fb"/>
    <ds:schemaRef ds:uri="http://schemas.microsoft.com/office/2006/documentManagement/types"/>
    <ds:schemaRef ds:uri="da88f085-2cc6-4096-a6b8-bc6c7ff15bac"/>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2984922-E3BA-4A39-9CCC-D1BF5AB74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5f956-5385-41ec-be8e-92b0610166fb"/>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4.xml><?xml version="1.0" encoding="utf-8"?>
<ds:datastoreItem xmlns:ds="http://schemas.openxmlformats.org/officeDocument/2006/customXml" ds:itemID="{4E2415D6-0634-4722-977E-321059AB9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Unreasonable Behaviour DEWR Protocols Aug 23_V1 (003)</Template>
  <TotalTime>0</TotalTime>
  <Pages>8</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16135</CharactersWithSpaces>
  <SharedDoc>false</SharedDoc>
  <HLinks>
    <vt:vector size="12" baseType="variant">
      <vt:variant>
        <vt:i4>393280</vt:i4>
      </vt:variant>
      <vt:variant>
        <vt:i4>3</vt:i4>
      </vt:variant>
      <vt:variant>
        <vt:i4>0</vt:i4>
      </vt:variant>
      <vt:variant>
        <vt:i4>5</vt:i4>
      </vt:variant>
      <vt:variant>
        <vt:lpwstr>https://www.palmscheme.gov.au/resources/grievance-management</vt:lpwstr>
      </vt:variant>
      <vt:variant>
        <vt:lpwstr/>
      </vt:variant>
      <vt:variant>
        <vt:i4>5832762</vt:i4>
      </vt:variant>
      <vt:variant>
        <vt:i4>0</vt:i4>
      </vt:variant>
      <vt:variant>
        <vt:i4>0</vt:i4>
      </vt:variant>
      <vt:variant>
        <vt:i4>5</vt:i4>
      </vt:variant>
      <vt:variant>
        <vt:lpwstr>mailto:PALM@dewr.gov.au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WATEGO,Charlene</dc:creator>
  <cp:keywords>[SEC=OFFICIAL]</cp:keywords>
  <dc:description/>
  <cp:lastModifiedBy>FINLAYSON,Amalie</cp:lastModifiedBy>
  <cp:revision>2</cp:revision>
  <dcterms:created xsi:type="dcterms:W3CDTF">2024-09-30T07:19:00Z</dcterms:created>
  <dcterms:modified xsi:type="dcterms:W3CDTF">2024-09-30T07:19:00Z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0x010100EF794BA17049A741BA892C01D1AA2F7F</vt:lpwstr>
  </property>
  <property fmtid="{D5CDD505-2E9C-101B-9397-08002B2CF9AE}" pid="3" name="MSIP_Label_79d889eb-932f-4752-8739-64d25806ef64_Enabled">
    <vt:lpwstr>true</vt:lpwstr>
  </property>
  <property fmtid="{D5CDD505-2E9C-101B-9397-08002B2CF9AE}" pid="4" name="MSIP_Label_79d889eb-932f-4752-8739-64d25806ef64_SetDate">
    <vt:lpwstr>2023-08-20T23:25:15Z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7dbebae0-7569-4cba-bdaa-cf84c1766a57</vt:lpwstr>
  </property>
  <property fmtid="{D5CDD505-2E9C-101B-9397-08002B2CF9AE}" pid="9" name="MSIP_Label_79d889eb-932f-4752-8739-64d25806ef64_ContentBits">
    <vt:lpwstr>0</vt:lpwstr>
  </property>
  <property fmtid="{D5CDD505-2E9C-101B-9397-08002B2CF9AE}" pid="10" name="PM_Namespace">
    <vt:lpwstr>gov.au</vt:lpwstr>
  </property>
  <property fmtid="{D5CDD505-2E9C-101B-9397-08002B2CF9AE}" pid="11" name="PM_Caveats_Count">
    <vt:lpwstr>0</vt:lpwstr>
  </property>
  <property fmtid="{D5CDD505-2E9C-101B-9397-08002B2CF9AE}" pid="12" name="PM_Version">
    <vt:lpwstr>2018.4</vt:lpwstr>
  </property>
  <property fmtid="{D5CDD505-2E9C-101B-9397-08002B2CF9AE}" pid="13" name="PM_Note">
    <vt:lpwstr/>
  </property>
  <property fmtid="{D5CDD505-2E9C-101B-9397-08002B2CF9AE}" pid="14" name="PMHMAC">
    <vt:lpwstr>v=2022.1;a=SHA256;h=1789DEC58D8EF04A24F961AC84257A9EEB71F3891E1EE472037C06529EB03DCA</vt:lpwstr>
  </property>
  <property fmtid="{D5CDD505-2E9C-101B-9397-08002B2CF9AE}" pid="15" name="PM_Qualifier">
    <vt:lpwstr/>
  </property>
  <property fmtid="{D5CDD505-2E9C-101B-9397-08002B2CF9AE}" pid="16" name="PM_SecurityClassification">
    <vt:lpwstr>OFFICIAL</vt:lpwstr>
  </property>
  <property fmtid="{D5CDD505-2E9C-101B-9397-08002B2CF9AE}" pid="17" name="PM_ProtectiveMarkingValue_Header">
    <vt:lpwstr>OFFICIAL</vt:lpwstr>
  </property>
  <property fmtid="{D5CDD505-2E9C-101B-9397-08002B2CF9AE}" pid="18" name="PM_OriginationTimeStamp">
    <vt:lpwstr>2023-09-22T00:37:04Z</vt:lpwstr>
  </property>
  <property fmtid="{D5CDD505-2E9C-101B-9397-08002B2CF9AE}" pid="19" name="PM_Markers">
    <vt:lpwstr/>
  </property>
  <property fmtid="{D5CDD505-2E9C-101B-9397-08002B2CF9AE}" pid="20" name="PM_InsertionValue">
    <vt:lpwstr>OFFICIAL</vt:lpwstr>
  </property>
  <property fmtid="{D5CDD505-2E9C-101B-9397-08002B2CF9AE}" pid="21" name="PM_Originator_Hash_SHA1">
    <vt:lpwstr>14EA9013D7D049DBE0C60BBF7A3BD0A105D380B9</vt:lpwstr>
  </property>
  <property fmtid="{D5CDD505-2E9C-101B-9397-08002B2CF9AE}" pid="22" name="PM_DisplayValueSecClassificationWithQualifier">
    <vt:lpwstr>OFFICIAL</vt:lpwstr>
  </property>
  <property fmtid="{D5CDD505-2E9C-101B-9397-08002B2CF9AE}" pid="23" name="PM_Originating_FileId">
    <vt:lpwstr>A649A2CEB6434F4CBFC0FB77B5D09FD1</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Image_Footer">
    <vt:lpwstr>C:\Program Files (x86)\Common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583154062C6B8A84D40329994FF9AD5CBFEE0292FCDF24202C4E680A445B5DBE</vt:lpwstr>
  </property>
  <property fmtid="{D5CDD505-2E9C-101B-9397-08002B2CF9AE}" pid="29" name="PM_OriginatorDomainName_SHA256">
    <vt:lpwstr>6F3591835F3B2A8A025B00B5BA6418010DA3A17C9C26EA9C049FFD28039489A2</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_Prev">
    <vt:lpwstr>68B8B587906FCF78A1924BE2B1FEF5A1</vt:lpwstr>
  </property>
  <property fmtid="{D5CDD505-2E9C-101B-9397-08002B2CF9AE}" pid="33" name="PM_Hash_Salt">
    <vt:lpwstr>16E74065729DE634CD13E357A652A276</vt:lpwstr>
  </property>
  <property fmtid="{D5CDD505-2E9C-101B-9397-08002B2CF9AE}" pid="34" name="PM_Hash_SHA1">
    <vt:lpwstr>B4BE1878B28B9D945C7CA7C35ACD5CF04E74596C</vt:lpwstr>
  </property>
  <property fmtid="{D5CDD505-2E9C-101B-9397-08002B2CF9AE}" pid="35" name="PM_SecurityClassification_Prev">
    <vt:lpwstr>OFFICIAL</vt:lpwstr>
  </property>
  <property fmtid="{D5CDD505-2E9C-101B-9397-08002B2CF9AE}" pid="36" name="PM_Qualifier_Prev">
    <vt:lpwstr/>
  </property>
  <property fmtid="{D5CDD505-2E9C-101B-9397-08002B2CF9AE}" pid="37" name="MediaServiceImageTags">
    <vt:lpwstr/>
  </property>
  <property fmtid="{D5CDD505-2E9C-101B-9397-08002B2CF9AE}" pid="38" name="xd_ProgID">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xd_Signature">
    <vt:bool>false</vt:bool>
  </property>
  <property fmtid="{D5CDD505-2E9C-101B-9397-08002B2CF9AE}" pid="43" name="TriggerFlowInfo">
    <vt:lpwstr/>
  </property>
</Properties>
</file>